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AA" w:rsidRPr="003230AA" w:rsidRDefault="003230AA" w:rsidP="003230AA">
      <w:pPr>
        <w:jc w:val="center"/>
        <w:rPr>
          <w:rFonts w:ascii="Tahoma" w:hAnsi="Tahoma" w:cs="Tahoma"/>
          <w:b/>
          <w:sz w:val="20"/>
          <w:szCs w:val="20"/>
          <w:lang w:val="en-GB"/>
        </w:rPr>
      </w:pPr>
      <w:bookmarkStart w:id="0" w:name="_GoBack"/>
      <w:r w:rsidRPr="003230AA">
        <w:rPr>
          <w:rFonts w:ascii="Tahoma" w:hAnsi="Tahoma" w:cs="Tahoma"/>
          <w:b/>
          <w:sz w:val="20"/>
          <w:szCs w:val="20"/>
        </w:rPr>
        <w:t xml:space="preserve">Plná moc / </w:t>
      </w:r>
      <w:r w:rsidRPr="003230AA">
        <w:rPr>
          <w:rFonts w:ascii="Tahoma" w:hAnsi="Tahoma" w:cs="Tahoma"/>
          <w:b/>
          <w:sz w:val="20"/>
          <w:szCs w:val="20"/>
          <w:lang w:val="en-GB"/>
        </w:rPr>
        <w:t>Power of Attorney</w:t>
      </w:r>
    </w:p>
    <w:bookmarkEnd w:id="0"/>
    <w:p w:rsidR="003230AA" w:rsidRDefault="003230AA" w:rsidP="003230AA">
      <w:pPr>
        <w:tabs>
          <w:tab w:val="left" w:pos="1080"/>
        </w:tabs>
        <w:jc w:val="center"/>
        <w:rPr>
          <w:rFonts w:ascii="Tahoma" w:hAnsi="Tahoma" w:cs="Tahoma"/>
          <w:sz w:val="18"/>
          <w:szCs w:val="18"/>
          <w:lang w:val="en-GB"/>
        </w:rPr>
      </w:pPr>
      <w:r w:rsidRPr="003230AA">
        <w:rPr>
          <w:rFonts w:ascii="Tahoma" w:hAnsi="Tahoma" w:cs="Tahoma"/>
          <w:sz w:val="18"/>
          <w:szCs w:val="18"/>
        </w:rPr>
        <w:t xml:space="preserve">Vyhrazeno pro zmocnitele / </w:t>
      </w:r>
      <w:r w:rsidRPr="003230AA">
        <w:rPr>
          <w:rFonts w:ascii="Tahoma" w:hAnsi="Tahoma" w:cs="Tahoma"/>
          <w:sz w:val="18"/>
          <w:szCs w:val="18"/>
          <w:lang w:val="en-GB"/>
        </w:rPr>
        <w:t>Reserved for  mandatory</w:t>
      </w:r>
    </w:p>
    <w:p w:rsidR="003230AA" w:rsidRPr="003230AA" w:rsidRDefault="003230AA" w:rsidP="003230AA">
      <w:pPr>
        <w:tabs>
          <w:tab w:val="left" w:pos="1080"/>
        </w:tabs>
        <w:jc w:val="center"/>
        <w:rPr>
          <w:rFonts w:ascii="Tahoma" w:hAnsi="Tahoma" w:cs="Tahoma"/>
          <w:sz w:val="18"/>
          <w:szCs w:val="18"/>
          <w:lang w:val="en-GB"/>
        </w:rPr>
      </w:pPr>
    </w:p>
    <w:p w:rsidR="003230AA" w:rsidRDefault="003230AA" w:rsidP="003230AA">
      <w:pPr>
        <w:rPr>
          <w:rFonts w:ascii="Tahoma" w:hAnsi="Tahoma" w:cs="Tahoma"/>
          <w:b/>
          <w:bCs/>
          <w:sz w:val="18"/>
          <w:szCs w:val="18"/>
        </w:rPr>
      </w:pPr>
      <w:r w:rsidRPr="003230AA">
        <w:rPr>
          <w:rFonts w:ascii="Tahoma" w:hAnsi="Tahoma" w:cs="Tahoma"/>
          <w:b/>
          <w:bCs/>
          <w:sz w:val="18"/>
          <w:szCs w:val="18"/>
        </w:rPr>
        <w:t xml:space="preserve">Podepsaný (obchodní jméno) / </w:t>
      </w:r>
      <w:r w:rsidRPr="003230AA">
        <w:rPr>
          <w:rFonts w:ascii="Tahoma" w:hAnsi="Tahoma" w:cs="Tahoma"/>
          <w:b/>
          <w:bCs/>
          <w:sz w:val="18"/>
          <w:szCs w:val="18"/>
          <w:lang w:val="en-GB"/>
        </w:rPr>
        <w:t>Signed (commercial name</w:t>
      </w:r>
    </w:p>
    <w:p w:rsidR="003230AA" w:rsidRDefault="003230AA" w:rsidP="003230AA">
      <w:pPr>
        <w:rPr>
          <w:rFonts w:ascii="Tahoma" w:hAnsi="Tahoma" w:cs="Tahoma"/>
          <w:b/>
          <w:bCs/>
          <w:sz w:val="18"/>
          <w:szCs w:val="18"/>
        </w:rPr>
      </w:pPr>
      <w:r>
        <w:rPr>
          <w:rFonts w:ascii="Tahoma" w:hAnsi="Tahoma" w:cs="Tahoma"/>
          <w:b/>
          <w:bCs/>
          <w:sz w:val="18"/>
          <w:szCs w:val="18"/>
        </w:rPr>
        <w:t>_______________________________________________________________________________</w:t>
      </w:r>
    </w:p>
    <w:p w:rsidR="003230AA" w:rsidRDefault="003230AA" w:rsidP="003230AA">
      <w:pPr>
        <w:rPr>
          <w:rFonts w:ascii="Tahoma" w:hAnsi="Tahoma" w:cs="Tahoma"/>
          <w:b/>
          <w:sz w:val="18"/>
          <w:szCs w:val="18"/>
        </w:rPr>
      </w:pPr>
      <w:r>
        <w:rPr>
          <w:rFonts w:ascii="Tahoma" w:hAnsi="Tahoma" w:cs="Tahoma"/>
          <w:b/>
          <w:sz w:val="18"/>
          <w:szCs w:val="18"/>
        </w:rPr>
        <w:t>IČ / VAT________________________________________________________________________</w:t>
      </w:r>
    </w:p>
    <w:p w:rsidR="003230AA" w:rsidRPr="003230AA" w:rsidRDefault="003230AA" w:rsidP="003230AA">
      <w:pPr>
        <w:rPr>
          <w:rFonts w:ascii="Tahoma" w:hAnsi="Tahoma" w:cs="Tahoma"/>
          <w:b/>
          <w:sz w:val="18"/>
          <w:szCs w:val="18"/>
        </w:rPr>
      </w:pPr>
      <w:r>
        <w:rPr>
          <w:rFonts w:ascii="Tahoma" w:hAnsi="Tahoma" w:cs="Tahoma"/>
          <w:b/>
          <w:sz w:val="18"/>
          <w:szCs w:val="18"/>
        </w:rPr>
        <w:t>EORI___________________________________________________________________________</w:t>
      </w:r>
    </w:p>
    <w:p w:rsidR="003230AA" w:rsidRPr="003230AA" w:rsidRDefault="003230AA" w:rsidP="003230AA">
      <w:pPr>
        <w:rPr>
          <w:rFonts w:ascii="Tahoma" w:hAnsi="Tahoma" w:cs="Tahoma"/>
          <w:b/>
          <w:bCs/>
          <w:sz w:val="18"/>
          <w:szCs w:val="18"/>
          <w:lang w:val="en-GB"/>
        </w:rPr>
      </w:pPr>
      <w:r w:rsidRPr="003230AA">
        <w:rPr>
          <w:rFonts w:ascii="Tahoma" w:hAnsi="Tahoma" w:cs="Tahoma"/>
          <w:b/>
          <w:sz w:val="18"/>
          <w:szCs w:val="18"/>
        </w:rPr>
        <w:t xml:space="preserve">Sídlo / </w:t>
      </w:r>
      <w:r w:rsidRPr="003230AA">
        <w:rPr>
          <w:rFonts w:ascii="Tahoma" w:hAnsi="Tahoma" w:cs="Tahoma"/>
          <w:b/>
          <w:sz w:val="18"/>
          <w:szCs w:val="18"/>
          <w:lang w:val="en-GB"/>
        </w:rPr>
        <w:t>Registered office (seat)</w:t>
      </w:r>
      <w:r>
        <w:rPr>
          <w:rFonts w:ascii="Tahoma" w:hAnsi="Tahoma" w:cs="Tahoma"/>
          <w:b/>
          <w:sz w:val="18"/>
          <w:szCs w:val="18"/>
          <w:lang w:val="en-GB"/>
        </w:rPr>
        <w:t>______________________________________________________</w:t>
      </w:r>
    </w:p>
    <w:p w:rsidR="003230AA" w:rsidRPr="003230AA" w:rsidRDefault="003230AA" w:rsidP="003230AA">
      <w:pPr>
        <w:rPr>
          <w:rFonts w:ascii="Tahoma" w:hAnsi="Tahoma" w:cs="Tahoma"/>
          <w:b/>
          <w:sz w:val="18"/>
          <w:szCs w:val="18"/>
        </w:rPr>
      </w:pPr>
      <w:r w:rsidRPr="003230AA">
        <w:rPr>
          <w:rFonts w:ascii="Tahoma" w:hAnsi="Tahoma" w:cs="Tahoma"/>
          <w:b/>
          <w:bCs/>
          <w:sz w:val="18"/>
          <w:szCs w:val="18"/>
        </w:rPr>
        <w:t xml:space="preserve">Zastoupený (jméno) / </w:t>
      </w:r>
      <w:r w:rsidRPr="003230AA">
        <w:rPr>
          <w:rFonts w:ascii="Tahoma" w:hAnsi="Tahoma" w:cs="Tahoma"/>
          <w:b/>
          <w:bCs/>
          <w:sz w:val="18"/>
          <w:szCs w:val="18"/>
          <w:lang w:val="en-GB"/>
        </w:rPr>
        <w:t>Represented by (name)</w:t>
      </w:r>
      <w:r w:rsidRPr="003230AA">
        <w:rPr>
          <w:rFonts w:ascii="Tahoma" w:hAnsi="Tahoma" w:cs="Tahoma"/>
          <w:b/>
          <w:sz w:val="18"/>
          <w:szCs w:val="18"/>
        </w:rPr>
        <w:t xml:space="preserve"> </w:t>
      </w:r>
      <w:r>
        <w:rPr>
          <w:rFonts w:ascii="Tahoma" w:hAnsi="Tahoma" w:cs="Tahoma"/>
          <w:b/>
          <w:sz w:val="18"/>
          <w:szCs w:val="18"/>
        </w:rPr>
        <w:t>__________________________________________</w:t>
      </w:r>
    </w:p>
    <w:p w:rsidR="003230AA" w:rsidRPr="003230AA" w:rsidRDefault="003230AA" w:rsidP="003230AA">
      <w:pPr>
        <w:rPr>
          <w:rFonts w:ascii="Tahoma" w:hAnsi="Tahoma" w:cs="Tahoma"/>
          <w:b/>
          <w:sz w:val="18"/>
          <w:szCs w:val="18"/>
        </w:rPr>
      </w:pPr>
      <w:r>
        <w:rPr>
          <w:rFonts w:ascii="Tahoma" w:hAnsi="Tahoma" w:cs="Tahoma"/>
          <w:b/>
          <w:bCs/>
          <w:sz w:val="18"/>
          <w:szCs w:val="18"/>
        </w:rPr>
        <w:t xml:space="preserve">Funkce / </w:t>
      </w:r>
      <w:proofErr w:type="spellStart"/>
      <w:r>
        <w:rPr>
          <w:rFonts w:ascii="Tahoma" w:hAnsi="Tahoma" w:cs="Tahoma"/>
          <w:b/>
          <w:bCs/>
          <w:sz w:val="18"/>
          <w:szCs w:val="18"/>
        </w:rPr>
        <w:t>Position</w:t>
      </w:r>
      <w:proofErr w:type="spellEnd"/>
      <w:r>
        <w:rPr>
          <w:rFonts w:ascii="Tahoma" w:hAnsi="Tahoma" w:cs="Tahoma"/>
          <w:b/>
          <w:bCs/>
          <w:sz w:val="18"/>
          <w:szCs w:val="18"/>
        </w:rPr>
        <w:t xml:space="preserve"> ________________________________________________________________</w:t>
      </w:r>
    </w:p>
    <w:p w:rsidR="003230AA" w:rsidRPr="003230AA" w:rsidRDefault="003230AA" w:rsidP="003230AA">
      <w:pPr>
        <w:rPr>
          <w:rFonts w:ascii="Tahoma" w:hAnsi="Tahoma" w:cs="Tahoma"/>
          <w:sz w:val="18"/>
          <w:szCs w:val="18"/>
        </w:rPr>
      </w:pPr>
      <w:r w:rsidRPr="003230AA">
        <w:rPr>
          <w:rFonts w:ascii="Tahoma" w:hAnsi="Tahoma" w:cs="Tahoma"/>
          <w:b/>
          <w:bCs/>
          <w:sz w:val="18"/>
          <w:szCs w:val="18"/>
        </w:rPr>
        <w:t>Pověřený k tomuto úkonu</w:t>
      </w:r>
      <w:r w:rsidRPr="003230AA">
        <w:rPr>
          <w:rFonts w:ascii="Tahoma" w:hAnsi="Tahoma" w:cs="Tahoma"/>
          <w:b/>
          <w:sz w:val="18"/>
          <w:szCs w:val="18"/>
        </w:rPr>
        <w:t xml:space="preserve"> (kým) / </w:t>
      </w:r>
      <w:r>
        <w:rPr>
          <w:rFonts w:ascii="Tahoma" w:hAnsi="Tahoma" w:cs="Tahoma"/>
          <w:b/>
          <w:sz w:val="18"/>
          <w:szCs w:val="18"/>
          <w:lang w:val="en-GB"/>
        </w:rPr>
        <w:t>Authorized to act (by)__________________________________</w:t>
      </w:r>
    </w:p>
    <w:p w:rsidR="003230AA" w:rsidRPr="003230AA" w:rsidRDefault="003230AA" w:rsidP="003230AA">
      <w:pPr>
        <w:rPr>
          <w:rFonts w:ascii="Tahoma" w:hAnsi="Tahoma" w:cs="Tahoma"/>
          <w:sz w:val="18"/>
          <w:szCs w:val="18"/>
        </w:rPr>
      </w:pPr>
    </w:p>
    <w:p w:rsidR="003230AA" w:rsidRPr="003230AA" w:rsidRDefault="003230AA" w:rsidP="003230AA">
      <w:pPr>
        <w:rPr>
          <w:rFonts w:ascii="Tahoma" w:hAnsi="Tahoma" w:cs="Tahoma"/>
          <w:sz w:val="18"/>
          <w:szCs w:val="18"/>
        </w:rPr>
      </w:pPr>
      <w:r w:rsidRPr="003230AA">
        <w:rPr>
          <w:rFonts w:ascii="Tahoma" w:hAnsi="Tahoma" w:cs="Tahoma"/>
          <w:sz w:val="18"/>
          <w:szCs w:val="18"/>
        </w:rPr>
        <w:t>Uděluje plnou moc společnosti / A</w:t>
      </w:r>
      <w:r w:rsidRPr="003230AA">
        <w:rPr>
          <w:rFonts w:ascii="Tahoma" w:hAnsi="Tahoma" w:cs="Tahoma"/>
          <w:sz w:val="18"/>
          <w:szCs w:val="18"/>
          <w:lang w:val="en-GB"/>
        </w:rPr>
        <w:t>wards the power of attorney to the company:</w:t>
      </w:r>
    </w:p>
    <w:p w:rsidR="003230AA" w:rsidRPr="003230AA" w:rsidRDefault="003230AA" w:rsidP="003230AA">
      <w:pPr>
        <w:jc w:val="center"/>
        <w:rPr>
          <w:rFonts w:ascii="Tahoma" w:hAnsi="Tahoma" w:cs="Tahoma"/>
          <w:b/>
          <w:sz w:val="18"/>
          <w:szCs w:val="18"/>
        </w:rPr>
      </w:pPr>
      <w:r w:rsidRPr="003230AA">
        <w:rPr>
          <w:rFonts w:ascii="Tahoma" w:hAnsi="Tahoma" w:cs="Tahoma"/>
          <w:b/>
          <w:sz w:val="18"/>
          <w:szCs w:val="18"/>
        </w:rPr>
        <w:t xml:space="preserve">Port </w:t>
      </w:r>
      <w:proofErr w:type="spellStart"/>
      <w:r w:rsidRPr="003230AA">
        <w:rPr>
          <w:rFonts w:ascii="Tahoma" w:hAnsi="Tahoma" w:cs="Tahoma"/>
          <w:b/>
          <w:sz w:val="18"/>
          <w:szCs w:val="18"/>
        </w:rPr>
        <w:t>Service</w:t>
      </w:r>
      <w:proofErr w:type="spellEnd"/>
      <w:r w:rsidRPr="003230AA">
        <w:rPr>
          <w:rFonts w:ascii="Tahoma" w:hAnsi="Tahoma" w:cs="Tahoma"/>
          <w:b/>
          <w:sz w:val="18"/>
          <w:szCs w:val="18"/>
        </w:rPr>
        <w:t xml:space="preserve"> s.r.o.</w:t>
      </w:r>
    </w:p>
    <w:p w:rsidR="003230AA" w:rsidRPr="003230AA" w:rsidRDefault="003230AA" w:rsidP="003230AA">
      <w:pPr>
        <w:jc w:val="center"/>
        <w:rPr>
          <w:rFonts w:ascii="Tahoma" w:hAnsi="Tahoma" w:cs="Tahoma"/>
          <w:b/>
          <w:sz w:val="18"/>
          <w:szCs w:val="18"/>
        </w:rPr>
      </w:pPr>
      <w:r w:rsidRPr="003230AA">
        <w:rPr>
          <w:rFonts w:ascii="Tahoma" w:hAnsi="Tahoma" w:cs="Tahoma"/>
          <w:b/>
          <w:sz w:val="18"/>
          <w:szCs w:val="18"/>
        </w:rPr>
        <w:t xml:space="preserve">Se sídlem / Seat: Opatovická 160/18, 110 00 Praha 1, Czech </w:t>
      </w:r>
      <w:proofErr w:type="spellStart"/>
      <w:r w:rsidRPr="003230AA">
        <w:rPr>
          <w:rFonts w:ascii="Tahoma" w:hAnsi="Tahoma" w:cs="Tahoma"/>
          <w:b/>
          <w:sz w:val="18"/>
          <w:szCs w:val="18"/>
        </w:rPr>
        <w:t>Rep</w:t>
      </w:r>
      <w:proofErr w:type="spellEnd"/>
      <w:r w:rsidRPr="003230AA">
        <w:rPr>
          <w:rFonts w:ascii="Tahoma" w:hAnsi="Tahoma" w:cs="Tahoma"/>
          <w:b/>
          <w:sz w:val="18"/>
          <w:szCs w:val="18"/>
        </w:rPr>
        <w:t xml:space="preserve">. </w:t>
      </w:r>
    </w:p>
    <w:p w:rsidR="003230AA" w:rsidRPr="003230AA" w:rsidRDefault="003230AA" w:rsidP="003230AA">
      <w:pPr>
        <w:jc w:val="center"/>
        <w:rPr>
          <w:rFonts w:ascii="Tahoma" w:hAnsi="Tahoma" w:cs="Tahoma"/>
          <w:b/>
          <w:sz w:val="18"/>
          <w:szCs w:val="18"/>
        </w:rPr>
      </w:pPr>
      <w:r w:rsidRPr="003230AA">
        <w:rPr>
          <w:rFonts w:ascii="Tahoma" w:hAnsi="Tahoma" w:cs="Tahoma"/>
          <w:b/>
          <w:sz w:val="18"/>
          <w:szCs w:val="18"/>
        </w:rPr>
        <w:t>DIČ/ Tax ID / EORI : CZ28514734</w:t>
      </w:r>
    </w:p>
    <w:p w:rsidR="003230AA" w:rsidRPr="003230AA" w:rsidRDefault="003230AA" w:rsidP="003230AA">
      <w:pPr>
        <w:jc w:val="center"/>
        <w:rPr>
          <w:rFonts w:ascii="Tahoma" w:hAnsi="Tahoma" w:cs="Tahoma"/>
          <w:sz w:val="18"/>
          <w:szCs w:val="18"/>
        </w:rPr>
      </w:pPr>
      <w:r w:rsidRPr="003230AA">
        <w:rPr>
          <w:rFonts w:ascii="Tahoma" w:hAnsi="Tahoma" w:cs="Tahoma"/>
          <w:sz w:val="18"/>
          <w:szCs w:val="18"/>
        </w:rPr>
        <w:t xml:space="preserve">dále zmocněnec / </w:t>
      </w:r>
      <w:r w:rsidRPr="003230AA">
        <w:rPr>
          <w:rFonts w:ascii="Tahoma" w:hAnsi="Tahoma" w:cs="Tahoma"/>
          <w:sz w:val="18"/>
          <w:szCs w:val="18"/>
          <w:lang w:val="en-GB"/>
        </w:rPr>
        <w:t xml:space="preserve">Furthermore the </w:t>
      </w:r>
      <w:proofErr w:type="spellStart"/>
      <w:r w:rsidRPr="003230AA">
        <w:rPr>
          <w:rFonts w:ascii="Tahoma" w:hAnsi="Tahoma" w:cs="Tahoma"/>
          <w:sz w:val="18"/>
          <w:szCs w:val="18"/>
          <w:lang w:val="en-GB"/>
        </w:rPr>
        <w:t>mandator</w:t>
      </w:r>
      <w:proofErr w:type="spellEnd"/>
    </w:p>
    <w:p w:rsidR="003230AA" w:rsidRPr="003230AA" w:rsidRDefault="002C1C2A" w:rsidP="003230AA">
      <w:pPr>
        <w:rPr>
          <w:rFonts w:ascii="Tahoma" w:hAnsi="Tahoma" w:cs="Tahoma"/>
          <w:sz w:val="18"/>
          <w:szCs w:val="18"/>
        </w:rPr>
      </w:pPr>
      <w:r w:rsidRPr="003230AA">
        <w:rPr>
          <w:rFonts w:ascii="Tahoma" w:hAnsi="Tahoma" w:cs="Tahoma"/>
          <w:noProof/>
          <w:sz w:val="18"/>
          <w:szCs w:val="18"/>
        </w:rPr>
        <mc:AlternateContent>
          <mc:Choice Requires="wps">
            <w:drawing>
              <wp:anchor distT="0" distB="0" distL="114300" distR="114300" simplePos="0" relativeHeight="251662336" behindDoc="0" locked="0" layoutInCell="1" allowOverlap="1" wp14:anchorId="203BB28E" wp14:editId="2D3DAAE8">
                <wp:simplePos x="0" y="0"/>
                <wp:positionH relativeFrom="margin">
                  <wp:posOffset>-394970</wp:posOffset>
                </wp:positionH>
                <wp:positionV relativeFrom="paragraph">
                  <wp:posOffset>194945</wp:posOffset>
                </wp:positionV>
                <wp:extent cx="3108325" cy="3286125"/>
                <wp:effectExtent l="0" t="0" r="0" b="952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3286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1C2A" w:rsidRPr="008F45F2" w:rsidRDefault="002C1C2A" w:rsidP="002C1C2A">
                            <w:pPr>
                              <w:jc w:val="both"/>
                              <w:rPr>
                                <w:sz w:val="18"/>
                                <w:szCs w:val="18"/>
                              </w:rPr>
                            </w:pPr>
                            <w:r>
                              <w:rPr>
                                <w:sz w:val="18"/>
                                <w:szCs w:val="18"/>
                              </w:rPr>
                              <w:t xml:space="preserve">… </w:t>
                            </w:r>
                            <w:r w:rsidRPr="008F45F2">
                              <w:rPr>
                                <w:sz w:val="18"/>
                                <w:szCs w:val="18"/>
                              </w:rPr>
                              <w:t>k tomu, aby:</w:t>
                            </w:r>
                          </w:p>
                          <w:p w:rsidR="002C1C2A" w:rsidRPr="008F45F2" w:rsidRDefault="002C1C2A" w:rsidP="002C1C2A">
                            <w:pPr>
                              <w:ind w:left="284" w:hanging="284"/>
                              <w:rPr>
                                <w:sz w:val="18"/>
                                <w:szCs w:val="18"/>
                              </w:rPr>
                            </w:pPr>
                            <w:r w:rsidRPr="008F45F2">
                              <w:rPr>
                                <w:sz w:val="18"/>
                                <w:szCs w:val="18"/>
                              </w:rPr>
                              <w:t xml:space="preserve">1) nás zastupoval při celním řízení před všemi </w:t>
                            </w:r>
                            <w:r w:rsidRPr="008F45F2">
                              <w:rPr>
                                <w:color w:val="000000"/>
                                <w:sz w:val="18"/>
                                <w:szCs w:val="18"/>
                              </w:rPr>
                              <w:t>celními úřady a ředitelstvími v působnosti Celní správy České republiky</w:t>
                            </w:r>
                            <w:r w:rsidRPr="008F45F2">
                              <w:rPr>
                                <w:sz w:val="18"/>
                                <w:szCs w:val="18"/>
                              </w:rPr>
                              <w:t>.</w:t>
                            </w:r>
                          </w:p>
                          <w:p w:rsidR="002C1C2A" w:rsidRPr="008F45F2" w:rsidRDefault="002C1C2A" w:rsidP="002C1C2A">
                            <w:pPr>
                              <w:rPr>
                                <w:sz w:val="18"/>
                                <w:szCs w:val="18"/>
                              </w:rPr>
                            </w:pPr>
                            <w:r w:rsidRPr="008F45F2">
                              <w:rPr>
                                <w:sz w:val="18"/>
                                <w:szCs w:val="18"/>
                              </w:rPr>
                              <w:t>2) v zastoupení přímém/nepřímém jako deklarant podepisoval</w:t>
                            </w:r>
                          </w:p>
                          <w:p w:rsidR="002C1C2A" w:rsidRPr="002C1C2A" w:rsidRDefault="002C1C2A" w:rsidP="002C1C2A">
                            <w:pPr>
                              <w:pStyle w:val="Odstavecseseznamem"/>
                              <w:numPr>
                                <w:ilvl w:val="0"/>
                                <w:numId w:val="5"/>
                              </w:numPr>
                              <w:spacing w:after="0" w:line="240" w:lineRule="auto"/>
                              <w:rPr>
                                <w:sz w:val="18"/>
                                <w:szCs w:val="18"/>
                              </w:rPr>
                            </w:pPr>
                            <w:r w:rsidRPr="002C1C2A">
                              <w:rPr>
                                <w:sz w:val="18"/>
                                <w:szCs w:val="18"/>
                              </w:rPr>
                              <w:t>veškerá celní prohlášení,</w:t>
                            </w:r>
                          </w:p>
                          <w:p w:rsidR="002C1C2A" w:rsidRPr="002C1C2A" w:rsidRDefault="002C1C2A" w:rsidP="002C1C2A">
                            <w:pPr>
                              <w:pStyle w:val="Odstavecseseznamem"/>
                              <w:numPr>
                                <w:ilvl w:val="0"/>
                                <w:numId w:val="5"/>
                              </w:numPr>
                              <w:spacing w:after="0" w:line="240" w:lineRule="auto"/>
                              <w:rPr>
                                <w:sz w:val="18"/>
                                <w:szCs w:val="18"/>
                              </w:rPr>
                            </w:pPr>
                            <w:r w:rsidRPr="002C1C2A">
                              <w:rPr>
                                <w:sz w:val="18"/>
                                <w:szCs w:val="18"/>
                              </w:rPr>
                              <w:t>převzetí rozhodnutí v celním řízení a platebních výměrů,</w:t>
                            </w:r>
                          </w:p>
                          <w:p w:rsidR="002C1C2A" w:rsidRPr="008F45F2" w:rsidRDefault="002C1C2A" w:rsidP="002C1C2A">
                            <w:pPr>
                              <w:numPr>
                                <w:ilvl w:val="0"/>
                                <w:numId w:val="5"/>
                              </w:numPr>
                              <w:spacing w:after="0" w:line="240" w:lineRule="auto"/>
                              <w:rPr>
                                <w:sz w:val="18"/>
                                <w:szCs w:val="18"/>
                              </w:rPr>
                            </w:pPr>
                            <w:r w:rsidRPr="008F45F2">
                              <w:rPr>
                                <w:sz w:val="18"/>
                                <w:szCs w:val="18"/>
                              </w:rPr>
                              <w:t>vzdání se opravných prostředků</w:t>
                            </w:r>
                          </w:p>
                          <w:p w:rsidR="002C1C2A" w:rsidRPr="008F45F2" w:rsidRDefault="002C1C2A" w:rsidP="002C1C2A">
                            <w:pPr>
                              <w:numPr>
                                <w:ilvl w:val="0"/>
                                <w:numId w:val="5"/>
                              </w:numPr>
                              <w:spacing w:after="0" w:line="240" w:lineRule="auto"/>
                              <w:rPr>
                                <w:sz w:val="18"/>
                                <w:szCs w:val="18"/>
                              </w:rPr>
                            </w:pPr>
                            <w:r w:rsidRPr="008F45F2">
                              <w:rPr>
                                <w:sz w:val="18"/>
                                <w:szCs w:val="18"/>
                              </w:rPr>
                              <w:t>protokoly o ústním prohlášení a protokoly o podaném vysvětlení</w:t>
                            </w:r>
                          </w:p>
                          <w:p w:rsidR="002C1C2A" w:rsidRPr="008F45F2" w:rsidRDefault="002C1C2A" w:rsidP="002C1C2A">
                            <w:pPr>
                              <w:tabs>
                                <w:tab w:val="left" w:pos="1440"/>
                              </w:tabs>
                              <w:jc w:val="both"/>
                              <w:rPr>
                                <w:b/>
                                <w:i/>
                                <w:sz w:val="18"/>
                                <w:szCs w:val="18"/>
                              </w:rPr>
                            </w:pPr>
                            <w:r w:rsidRPr="008F45F2">
                              <w:rPr>
                                <w:b/>
                                <w:i/>
                                <w:sz w:val="18"/>
                                <w:szCs w:val="18"/>
                              </w:rPr>
                              <w:t>Pokud jde o zastupování v celních řízeních, je toto zmocnění uděleno jak pro zastoupení přímé, tak i nepřímé. Zmocněnec v celním prohlášení specifikuje, zda v konkrétním celním řízení zastupuje zmocnitele přímo nebo nepřímo.</w:t>
                            </w:r>
                          </w:p>
                          <w:p w:rsidR="002C1C2A" w:rsidRPr="008F45F2" w:rsidRDefault="002C1C2A" w:rsidP="002C1C2A">
                            <w:pPr>
                              <w:ind w:left="284" w:hanging="284"/>
                              <w:rPr>
                                <w:sz w:val="18"/>
                                <w:szCs w:val="18"/>
                              </w:rPr>
                            </w:pPr>
                            <w:r w:rsidRPr="008F45F2">
                              <w:rPr>
                                <w:sz w:val="18"/>
                                <w:szCs w:val="18"/>
                              </w:rPr>
                              <w:t>3) prováděl veškeré úkony související s porušením celních předpisů, včetně převzetí rozhodnutí, podání opravných prostředků, vzdání se odvolání, týkající se celních prohlášení uvedených v bodě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BB28E" id="_x0000_t202" coordsize="21600,21600" o:spt="202" path="m,l,21600r21600,l21600,xe">
                <v:stroke joinstyle="miter"/>
                <v:path gradientshapeok="t" o:connecttype="rect"/>
              </v:shapetype>
              <v:shape id="Textové pole 5" o:spid="_x0000_s1026" type="#_x0000_t202" style="position:absolute;margin-left:-31.1pt;margin-top:15.35pt;width:244.75pt;height:25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" stroked="f">
                <v:textbox>
                  <w:txbxContent>
                    <w:p w:rsidR="002C1C2A" w:rsidRPr="008F45F2" w:rsidRDefault="002C1C2A" w:rsidP="002C1C2A">
                      <w:pPr>
                        <w:jc w:val="both"/>
                        <w:rPr>
                          <w:sz w:val="18"/>
                          <w:szCs w:val="18"/>
                        </w:rPr>
                      </w:pPr>
                      <w:r>
                        <w:rPr>
                          <w:sz w:val="18"/>
                          <w:szCs w:val="18"/>
                        </w:rPr>
                        <w:t xml:space="preserve">… </w:t>
                      </w:r>
                      <w:r w:rsidRPr="008F45F2">
                        <w:rPr>
                          <w:sz w:val="18"/>
                          <w:szCs w:val="18"/>
                        </w:rPr>
                        <w:t>k tomu, aby:</w:t>
                      </w:r>
                    </w:p>
                    <w:p w:rsidR="002C1C2A" w:rsidRPr="008F45F2" w:rsidRDefault="002C1C2A" w:rsidP="002C1C2A">
                      <w:pPr>
                        <w:ind w:left="284" w:hanging="284"/>
                        <w:rPr>
                          <w:sz w:val="18"/>
                          <w:szCs w:val="18"/>
                        </w:rPr>
                      </w:pPr>
                      <w:r w:rsidRPr="008F45F2">
                        <w:rPr>
                          <w:sz w:val="18"/>
                          <w:szCs w:val="18"/>
                        </w:rPr>
                        <w:t xml:space="preserve">1) nás zastupoval při celním řízení před všemi </w:t>
                      </w:r>
                      <w:r w:rsidRPr="008F45F2">
                        <w:rPr>
                          <w:color w:val="000000"/>
                          <w:sz w:val="18"/>
                          <w:szCs w:val="18"/>
                        </w:rPr>
                        <w:t>celními úřady a ředitelstvími v působnosti Celní správy České republiky</w:t>
                      </w:r>
                      <w:r w:rsidRPr="008F45F2">
                        <w:rPr>
                          <w:sz w:val="18"/>
                          <w:szCs w:val="18"/>
                        </w:rPr>
                        <w:t>.</w:t>
                      </w:r>
                    </w:p>
                    <w:p w:rsidR="002C1C2A" w:rsidRPr="008F45F2" w:rsidRDefault="002C1C2A" w:rsidP="002C1C2A">
                      <w:pPr>
                        <w:rPr>
                          <w:sz w:val="18"/>
                          <w:szCs w:val="18"/>
                        </w:rPr>
                      </w:pPr>
                      <w:r w:rsidRPr="008F45F2">
                        <w:rPr>
                          <w:sz w:val="18"/>
                          <w:szCs w:val="18"/>
                        </w:rPr>
                        <w:t>2) v zastoupení přímém/nepřímém jako deklarant podepisoval</w:t>
                      </w:r>
                    </w:p>
                    <w:p w:rsidR="002C1C2A" w:rsidRPr="002C1C2A" w:rsidRDefault="002C1C2A" w:rsidP="002C1C2A">
                      <w:pPr>
                        <w:pStyle w:val="Odstavecseseznamem"/>
                        <w:numPr>
                          <w:ilvl w:val="0"/>
                          <w:numId w:val="5"/>
                        </w:numPr>
                        <w:spacing w:after="0" w:line="240" w:lineRule="auto"/>
                        <w:rPr>
                          <w:sz w:val="18"/>
                          <w:szCs w:val="18"/>
                        </w:rPr>
                      </w:pPr>
                      <w:r w:rsidRPr="002C1C2A">
                        <w:rPr>
                          <w:sz w:val="18"/>
                          <w:szCs w:val="18"/>
                        </w:rPr>
                        <w:t>veškerá celní prohlášení,</w:t>
                      </w:r>
                    </w:p>
                    <w:p w:rsidR="002C1C2A" w:rsidRPr="002C1C2A" w:rsidRDefault="002C1C2A" w:rsidP="002C1C2A">
                      <w:pPr>
                        <w:pStyle w:val="Odstavecseseznamem"/>
                        <w:numPr>
                          <w:ilvl w:val="0"/>
                          <w:numId w:val="5"/>
                        </w:numPr>
                        <w:spacing w:after="0" w:line="240" w:lineRule="auto"/>
                        <w:rPr>
                          <w:sz w:val="18"/>
                          <w:szCs w:val="18"/>
                        </w:rPr>
                      </w:pPr>
                      <w:r w:rsidRPr="002C1C2A">
                        <w:rPr>
                          <w:sz w:val="18"/>
                          <w:szCs w:val="18"/>
                        </w:rPr>
                        <w:t>převzetí rozhodnutí v celním řízení a platebních výměrů,</w:t>
                      </w:r>
                    </w:p>
                    <w:p w:rsidR="002C1C2A" w:rsidRPr="008F45F2" w:rsidRDefault="002C1C2A" w:rsidP="002C1C2A">
                      <w:pPr>
                        <w:numPr>
                          <w:ilvl w:val="0"/>
                          <w:numId w:val="5"/>
                        </w:numPr>
                        <w:spacing w:after="0" w:line="240" w:lineRule="auto"/>
                        <w:rPr>
                          <w:sz w:val="18"/>
                          <w:szCs w:val="18"/>
                        </w:rPr>
                      </w:pPr>
                      <w:r w:rsidRPr="008F45F2">
                        <w:rPr>
                          <w:sz w:val="18"/>
                          <w:szCs w:val="18"/>
                        </w:rPr>
                        <w:t>vzdání se opravných prostředků</w:t>
                      </w:r>
                    </w:p>
                    <w:p w:rsidR="002C1C2A" w:rsidRPr="008F45F2" w:rsidRDefault="002C1C2A" w:rsidP="002C1C2A">
                      <w:pPr>
                        <w:numPr>
                          <w:ilvl w:val="0"/>
                          <w:numId w:val="5"/>
                        </w:numPr>
                        <w:spacing w:after="0" w:line="240" w:lineRule="auto"/>
                        <w:rPr>
                          <w:sz w:val="18"/>
                          <w:szCs w:val="18"/>
                        </w:rPr>
                      </w:pPr>
                      <w:r w:rsidRPr="008F45F2">
                        <w:rPr>
                          <w:sz w:val="18"/>
                          <w:szCs w:val="18"/>
                        </w:rPr>
                        <w:t>protokoly o ústním prohlášení a protokoly o podaném vysvětlení</w:t>
                      </w:r>
                    </w:p>
                    <w:p w:rsidR="002C1C2A" w:rsidRPr="008F45F2" w:rsidRDefault="002C1C2A" w:rsidP="002C1C2A">
                      <w:pPr>
                        <w:tabs>
                          <w:tab w:val="left" w:pos="1440"/>
                        </w:tabs>
                        <w:jc w:val="both"/>
                        <w:rPr>
                          <w:b/>
                          <w:i/>
                          <w:sz w:val="18"/>
                          <w:szCs w:val="18"/>
                        </w:rPr>
                      </w:pPr>
                      <w:r w:rsidRPr="008F45F2">
                        <w:rPr>
                          <w:b/>
                          <w:i/>
                          <w:sz w:val="18"/>
                          <w:szCs w:val="18"/>
                        </w:rPr>
                        <w:t>Pokud jde o zastupování v celních řízeních, je toto zmocnění uděleno jak pro zastoupení přímé, tak i nepřímé. Zmocněnec v celním prohlášení specifikuje, zda v konkrétním celním řízení zastupuje zmocnitele přímo nebo nepřímo.</w:t>
                      </w:r>
                    </w:p>
                    <w:p w:rsidR="002C1C2A" w:rsidRPr="008F45F2" w:rsidRDefault="002C1C2A" w:rsidP="002C1C2A">
                      <w:pPr>
                        <w:ind w:left="284" w:hanging="284"/>
                        <w:rPr>
                          <w:sz w:val="18"/>
                          <w:szCs w:val="18"/>
                        </w:rPr>
                      </w:pPr>
                      <w:r w:rsidRPr="008F45F2">
                        <w:rPr>
                          <w:sz w:val="18"/>
                          <w:szCs w:val="18"/>
                        </w:rPr>
                        <w:t>3) prováděl veškeré úkony související s porušením celních předpisů, včetně převzetí rozhodnutí, podání opravných prostředků, vzdání se odvolání, týkající se celních prohlášení uvedených v bodě 2.</w:t>
                      </w:r>
                    </w:p>
                  </w:txbxContent>
                </v:textbox>
                <w10:wrap anchorx="margin"/>
              </v:shape>
            </w:pict>
          </mc:Fallback>
        </mc:AlternateContent>
      </w:r>
      <w:r w:rsidRPr="003230AA">
        <w:rPr>
          <w:rFonts w:ascii="Tahoma" w:hAnsi="Tahoma" w:cs="Tahoma"/>
          <w:noProof/>
          <w:sz w:val="18"/>
          <w:szCs w:val="18"/>
        </w:rPr>
        <mc:AlternateContent>
          <mc:Choice Requires="wps">
            <w:drawing>
              <wp:anchor distT="0" distB="0" distL="114300" distR="114300" simplePos="0" relativeHeight="251664384" behindDoc="0" locked="0" layoutInCell="1" allowOverlap="1" wp14:anchorId="63F5FE9A" wp14:editId="6F354743">
                <wp:simplePos x="0" y="0"/>
                <wp:positionH relativeFrom="column">
                  <wp:posOffset>2938780</wp:posOffset>
                </wp:positionH>
                <wp:positionV relativeFrom="paragraph">
                  <wp:posOffset>213995</wp:posOffset>
                </wp:positionV>
                <wp:extent cx="3314700" cy="3524250"/>
                <wp:effectExtent l="0" t="0"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524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1C2A" w:rsidRPr="008F45F2" w:rsidRDefault="002C1C2A" w:rsidP="002C1C2A">
                            <w:pPr>
                              <w:jc w:val="both"/>
                              <w:rPr>
                                <w:sz w:val="18"/>
                                <w:szCs w:val="18"/>
                                <w:lang w:val="en-GB"/>
                              </w:rPr>
                            </w:pPr>
                            <w:r>
                              <w:rPr>
                                <w:sz w:val="18"/>
                                <w:szCs w:val="18"/>
                                <w:lang w:val="en-GB"/>
                              </w:rPr>
                              <w:t>…</w:t>
                            </w:r>
                            <w:r w:rsidRPr="008F45F2">
                              <w:rPr>
                                <w:sz w:val="18"/>
                                <w:szCs w:val="18"/>
                                <w:lang w:val="en-GB"/>
                              </w:rPr>
                              <w:t xml:space="preserve">empower the authorized person:  </w:t>
                            </w:r>
                          </w:p>
                          <w:p w:rsidR="002C1C2A" w:rsidRPr="008F45F2" w:rsidRDefault="002C1C2A" w:rsidP="002C1C2A">
                            <w:pPr>
                              <w:jc w:val="both"/>
                              <w:rPr>
                                <w:sz w:val="18"/>
                                <w:szCs w:val="18"/>
                                <w:lang w:val="en-GB"/>
                              </w:rPr>
                            </w:pPr>
                            <w:r w:rsidRPr="008F45F2">
                              <w:rPr>
                                <w:sz w:val="18"/>
                                <w:szCs w:val="18"/>
                                <w:lang w:val="en-GB"/>
                              </w:rPr>
                              <w:t xml:space="preserve">1) to represent us in the customs proceedings with the customs office and their directorate in the sphere of the Customs Head Office of the </w:t>
                            </w:r>
                            <w:smartTag w:uri="urn:schemas-microsoft-com:office:smarttags" w:element="country-region">
                              <w:smartTag w:uri="urn:schemas-microsoft-com:office:smarttags" w:element="place">
                                <w:r w:rsidRPr="008F45F2">
                                  <w:rPr>
                                    <w:sz w:val="18"/>
                                    <w:szCs w:val="18"/>
                                    <w:lang w:val="en-GB"/>
                                  </w:rPr>
                                  <w:t>Czech Republic</w:t>
                                </w:r>
                              </w:smartTag>
                            </w:smartTag>
                            <w:r w:rsidRPr="008F45F2">
                              <w:rPr>
                                <w:sz w:val="18"/>
                                <w:szCs w:val="18"/>
                                <w:lang w:val="en-GB"/>
                              </w:rPr>
                              <w:t>.</w:t>
                            </w:r>
                          </w:p>
                          <w:p w:rsidR="002C1C2A" w:rsidRPr="008F45F2" w:rsidRDefault="002C1C2A" w:rsidP="002C1C2A">
                            <w:pPr>
                              <w:rPr>
                                <w:sz w:val="18"/>
                                <w:szCs w:val="18"/>
                                <w:lang w:val="en-GB"/>
                              </w:rPr>
                            </w:pPr>
                            <w:r w:rsidRPr="008F45F2">
                              <w:rPr>
                                <w:sz w:val="18"/>
                                <w:szCs w:val="18"/>
                                <w:lang w:val="en-GB"/>
                              </w:rPr>
                              <w:t>2) to represent directly / indirectly as a customs broker to sign</w:t>
                            </w:r>
                          </w:p>
                          <w:p w:rsidR="002C1C2A" w:rsidRPr="002C1C2A" w:rsidRDefault="002C1C2A" w:rsidP="002C1C2A">
                            <w:pPr>
                              <w:pStyle w:val="Odstavecseseznamem"/>
                              <w:numPr>
                                <w:ilvl w:val="0"/>
                                <w:numId w:val="6"/>
                              </w:numPr>
                              <w:spacing w:after="0" w:line="240" w:lineRule="auto"/>
                              <w:rPr>
                                <w:sz w:val="18"/>
                                <w:szCs w:val="18"/>
                                <w:lang w:val="en-GB"/>
                              </w:rPr>
                            </w:pPr>
                            <w:r w:rsidRPr="002C1C2A">
                              <w:rPr>
                                <w:sz w:val="18"/>
                                <w:szCs w:val="18"/>
                                <w:lang w:val="en-GB"/>
                              </w:rPr>
                              <w:t>all customs declaration</w:t>
                            </w:r>
                          </w:p>
                          <w:p w:rsidR="002C1C2A" w:rsidRPr="002C1C2A" w:rsidRDefault="002C1C2A" w:rsidP="002C1C2A">
                            <w:pPr>
                              <w:pStyle w:val="Odstavecseseznamem"/>
                              <w:numPr>
                                <w:ilvl w:val="0"/>
                                <w:numId w:val="6"/>
                              </w:numPr>
                              <w:spacing w:after="0" w:line="240" w:lineRule="auto"/>
                              <w:rPr>
                                <w:sz w:val="18"/>
                                <w:szCs w:val="18"/>
                                <w:lang w:val="en-GB"/>
                              </w:rPr>
                            </w:pPr>
                            <w:r w:rsidRPr="002C1C2A">
                              <w:rPr>
                                <w:sz w:val="18"/>
                                <w:szCs w:val="18"/>
                                <w:lang w:val="en-GB"/>
                              </w:rPr>
                              <w:t>the assumption of decision of the customs procedure and  payment assessment,</w:t>
                            </w:r>
                          </w:p>
                          <w:p w:rsidR="002C1C2A" w:rsidRPr="008F45F2" w:rsidRDefault="002C1C2A" w:rsidP="002C1C2A">
                            <w:pPr>
                              <w:numPr>
                                <w:ilvl w:val="0"/>
                                <w:numId w:val="6"/>
                              </w:numPr>
                              <w:spacing w:after="0" w:line="240" w:lineRule="auto"/>
                              <w:rPr>
                                <w:sz w:val="18"/>
                                <w:szCs w:val="18"/>
                                <w:lang w:val="en-GB"/>
                              </w:rPr>
                            </w:pPr>
                            <w:r w:rsidRPr="008F45F2">
                              <w:rPr>
                                <w:sz w:val="18"/>
                                <w:szCs w:val="18"/>
                                <w:lang w:val="en-GB"/>
                              </w:rPr>
                              <w:t>the refusal of the remedial measures</w:t>
                            </w:r>
                          </w:p>
                          <w:p w:rsidR="002C1C2A" w:rsidRPr="008F45F2" w:rsidRDefault="002C1C2A" w:rsidP="002C1C2A">
                            <w:pPr>
                              <w:numPr>
                                <w:ilvl w:val="0"/>
                                <w:numId w:val="6"/>
                              </w:numPr>
                              <w:spacing w:after="0" w:line="240" w:lineRule="auto"/>
                              <w:rPr>
                                <w:sz w:val="18"/>
                                <w:szCs w:val="18"/>
                                <w:lang w:val="en-GB"/>
                              </w:rPr>
                            </w:pPr>
                            <w:r w:rsidRPr="008F45F2">
                              <w:rPr>
                                <w:sz w:val="18"/>
                                <w:szCs w:val="18"/>
                                <w:lang w:val="en-GB"/>
                              </w:rPr>
                              <w:t>reports of verbal declaration and protocols of submitted clarification</w:t>
                            </w:r>
                          </w:p>
                          <w:p w:rsidR="002C1C2A" w:rsidRPr="008F45F2" w:rsidRDefault="002C1C2A" w:rsidP="002C1C2A">
                            <w:pPr>
                              <w:tabs>
                                <w:tab w:val="left" w:pos="1440"/>
                              </w:tabs>
                              <w:jc w:val="both"/>
                              <w:rPr>
                                <w:b/>
                                <w:i/>
                                <w:sz w:val="18"/>
                                <w:szCs w:val="18"/>
                                <w:lang w:val="en-GB"/>
                              </w:rPr>
                            </w:pPr>
                            <w:r w:rsidRPr="008F45F2">
                              <w:rPr>
                                <w:b/>
                                <w:i/>
                                <w:sz w:val="18"/>
                                <w:szCs w:val="18"/>
                                <w:lang w:val="en-GB"/>
                              </w:rPr>
                              <w:t>As far as it is concerned about the customs proceedings, this empowering is given  for both  direct and indirect representation under the power of attorney. The authorized person specifies if he/she represents the mandatory directly or indirectly in the particular customs procedure.</w:t>
                            </w:r>
                          </w:p>
                          <w:p w:rsidR="002C1C2A" w:rsidRPr="008F45F2" w:rsidRDefault="002C1C2A" w:rsidP="002C1C2A">
                            <w:pPr>
                              <w:ind w:left="284" w:hanging="284"/>
                              <w:rPr>
                                <w:sz w:val="18"/>
                                <w:szCs w:val="18"/>
                                <w:lang w:val="en-GB"/>
                              </w:rPr>
                            </w:pPr>
                            <w:r w:rsidRPr="008F45F2">
                              <w:rPr>
                                <w:sz w:val="18"/>
                                <w:szCs w:val="18"/>
                                <w:lang w:val="en-GB"/>
                              </w:rPr>
                              <w:t>3) to complete all transaction related with violation of customs laws, including   the assumption of decision, the submitting of remedial measures, the refusal of the appeal regarding the customs declarations mentioned above in the article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5FE9A" id="Textové pole 6" o:spid="_x0000_s1027" type="#_x0000_t202" style="position:absolute;margin-left:231.4pt;margin-top:16.85pt;width:261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" stroked="f">
                <v:textbox>
                  <w:txbxContent>
                    <w:p w:rsidR="002C1C2A" w:rsidRPr="008F45F2" w:rsidRDefault="002C1C2A" w:rsidP="002C1C2A">
                      <w:pPr>
                        <w:jc w:val="both"/>
                        <w:rPr>
                          <w:sz w:val="18"/>
                          <w:szCs w:val="18"/>
                          <w:lang w:val="en-GB"/>
                        </w:rPr>
                      </w:pPr>
                      <w:r>
                        <w:rPr>
                          <w:sz w:val="18"/>
                          <w:szCs w:val="18"/>
                          <w:lang w:val="en-GB"/>
                        </w:rPr>
                        <w:t>…</w:t>
                      </w:r>
                      <w:r w:rsidRPr="008F45F2">
                        <w:rPr>
                          <w:sz w:val="18"/>
                          <w:szCs w:val="18"/>
                          <w:lang w:val="en-GB"/>
                        </w:rPr>
                        <w:t xml:space="preserve">empower the authorized person:  </w:t>
                      </w:r>
                    </w:p>
                    <w:p w:rsidR="002C1C2A" w:rsidRPr="008F45F2" w:rsidRDefault="002C1C2A" w:rsidP="002C1C2A">
                      <w:pPr>
                        <w:jc w:val="both"/>
                        <w:rPr>
                          <w:sz w:val="18"/>
                          <w:szCs w:val="18"/>
                          <w:lang w:val="en-GB"/>
                        </w:rPr>
                      </w:pPr>
                      <w:r w:rsidRPr="008F45F2">
                        <w:rPr>
                          <w:sz w:val="18"/>
                          <w:szCs w:val="18"/>
                          <w:lang w:val="en-GB"/>
                        </w:rPr>
                        <w:t xml:space="preserve">1) to represent us in the customs proceedings with the customs office and their directorate in the sphere of the Customs Head Office of the </w:t>
                      </w:r>
                      <w:smartTag w:uri="urn:schemas-microsoft-com:office:smarttags" w:element="country-region">
                        <w:smartTag w:uri="urn:schemas-microsoft-com:office:smarttags" w:element="place">
                          <w:r w:rsidRPr="008F45F2">
                            <w:rPr>
                              <w:sz w:val="18"/>
                              <w:szCs w:val="18"/>
                              <w:lang w:val="en-GB"/>
                            </w:rPr>
                            <w:t>Czech Republic</w:t>
                          </w:r>
                        </w:smartTag>
                      </w:smartTag>
                      <w:r w:rsidRPr="008F45F2">
                        <w:rPr>
                          <w:sz w:val="18"/>
                          <w:szCs w:val="18"/>
                          <w:lang w:val="en-GB"/>
                        </w:rPr>
                        <w:t>.</w:t>
                      </w:r>
                    </w:p>
                    <w:p w:rsidR="002C1C2A" w:rsidRPr="008F45F2" w:rsidRDefault="002C1C2A" w:rsidP="002C1C2A">
                      <w:pPr>
                        <w:rPr>
                          <w:sz w:val="18"/>
                          <w:szCs w:val="18"/>
                          <w:lang w:val="en-GB"/>
                        </w:rPr>
                      </w:pPr>
                      <w:r w:rsidRPr="008F45F2">
                        <w:rPr>
                          <w:sz w:val="18"/>
                          <w:szCs w:val="18"/>
                          <w:lang w:val="en-GB"/>
                        </w:rPr>
                        <w:t>2) to represent directly / indirectly as a customs broker to sign</w:t>
                      </w:r>
                    </w:p>
                    <w:p w:rsidR="002C1C2A" w:rsidRPr="002C1C2A" w:rsidRDefault="002C1C2A" w:rsidP="002C1C2A">
                      <w:pPr>
                        <w:pStyle w:val="Odstavecseseznamem"/>
                        <w:numPr>
                          <w:ilvl w:val="0"/>
                          <w:numId w:val="6"/>
                        </w:numPr>
                        <w:spacing w:after="0" w:line="240" w:lineRule="auto"/>
                        <w:rPr>
                          <w:sz w:val="18"/>
                          <w:szCs w:val="18"/>
                          <w:lang w:val="en-GB"/>
                        </w:rPr>
                      </w:pPr>
                      <w:r w:rsidRPr="002C1C2A">
                        <w:rPr>
                          <w:sz w:val="18"/>
                          <w:szCs w:val="18"/>
                          <w:lang w:val="en-GB"/>
                        </w:rPr>
                        <w:t>all customs declaration</w:t>
                      </w:r>
                    </w:p>
                    <w:p w:rsidR="002C1C2A" w:rsidRPr="002C1C2A" w:rsidRDefault="002C1C2A" w:rsidP="002C1C2A">
                      <w:pPr>
                        <w:pStyle w:val="Odstavecseseznamem"/>
                        <w:numPr>
                          <w:ilvl w:val="0"/>
                          <w:numId w:val="6"/>
                        </w:numPr>
                        <w:spacing w:after="0" w:line="240" w:lineRule="auto"/>
                        <w:rPr>
                          <w:sz w:val="18"/>
                          <w:szCs w:val="18"/>
                          <w:lang w:val="en-GB"/>
                        </w:rPr>
                      </w:pPr>
                      <w:r w:rsidRPr="002C1C2A">
                        <w:rPr>
                          <w:sz w:val="18"/>
                          <w:szCs w:val="18"/>
                          <w:lang w:val="en-GB"/>
                        </w:rPr>
                        <w:t>the assumption of decision of the customs procedure and  payment assessment,</w:t>
                      </w:r>
                    </w:p>
                    <w:p w:rsidR="002C1C2A" w:rsidRPr="008F45F2" w:rsidRDefault="002C1C2A" w:rsidP="002C1C2A">
                      <w:pPr>
                        <w:numPr>
                          <w:ilvl w:val="0"/>
                          <w:numId w:val="6"/>
                        </w:numPr>
                        <w:spacing w:after="0" w:line="240" w:lineRule="auto"/>
                        <w:rPr>
                          <w:sz w:val="18"/>
                          <w:szCs w:val="18"/>
                          <w:lang w:val="en-GB"/>
                        </w:rPr>
                      </w:pPr>
                      <w:r w:rsidRPr="008F45F2">
                        <w:rPr>
                          <w:sz w:val="18"/>
                          <w:szCs w:val="18"/>
                          <w:lang w:val="en-GB"/>
                        </w:rPr>
                        <w:t>the refusal of the remedial measures</w:t>
                      </w:r>
                    </w:p>
                    <w:p w:rsidR="002C1C2A" w:rsidRPr="008F45F2" w:rsidRDefault="002C1C2A" w:rsidP="002C1C2A">
                      <w:pPr>
                        <w:numPr>
                          <w:ilvl w:val="0"/>
                          <w:numId w:val="6"/>
                        </w:numPr>
                        <w:spacing w:after="0" w:line="240" w:lineRule="auto"/>
                        <w:rPr>
                          <w:sz w:val="18"/>
                          <w:szCs w:val="18"/>
                          <w:lang w:val="en-GB"/>
                        </w:rPr>
                      </w:pPr>
                      <w:r w:rsidRPr="008F45F2">
                        <w:rPr>
                          <w:sz w:val="18"/>
                          <w:szCs w:val="18"/>
                          <w:lang w:val="en-GB"/>
                        </w:rPr>
                        <w:t>reports of verbal declaration and protocols of submitted clarification</w:t>
                      </w:r>
                    </w:p>
                    <w:p w:rsidR="002C1C2A" w:rsidRPr="008F45F2" w:rsidRDefault="002C1C2A" w:rsidP="002C1C2A">
                      <w:pPr>
                        <w:tabs>
                          <w:tab w:val="left" w:pos="1440"/>
                        </w:tabs>
                        <w:jc w:val="both"/>
                        <w:rPr>
                          <w:b/>
                          <w:i/>
                          <w:sz w:val="18"/>
                          <w:szCs w:val="18"/>
                          <w:lang w:val="en-GB"/>
                        </w:rPr>
                      </w:pPr>
                      <w:r w:rsidRPr="008F45F2">
                        <w:rPr>
                          <w:b/>
                          <w:i/>
                          <w:sz w:val="18"/>
                          <w:szCs w:val="18"/>
                          <w:lang w:val="en-GB"/>
                        </w:rPr>
                        <w:t>As far as it is concerned about the customs proceedings, this empowering is given  for both  direct and indirect representation under the power of attorney. The authorized person specifies if he/she represents the mandatory directly or indirectly in the particular customs procedure.</w:t>
                      </w:r>
                    </w:p>
                    <w:p w:rsidR="002C1C2A" w:rsidRPr="008F45F2" w:rsidRDefault="002C1C2A" w:rsidP="002C1C2A">
                      <w:pPr>
                        <w:ind w:left="284" w:hanging="284"/>
                        <w:rPr>
                          <w:sz w:val="18"/>
                          <w:szCs w:val="18"/>
                          <w:lang w:val="en-GB"/>
                        </w:rPr>
                      </w:pPr>
                      <w:r w:rsidRPr="008F45F2">
                        <w:rPr>
                          <w:sz w:val="18"/>
                          <w:szCs w:val="18"/>
                          <w:lang w:val="en-GB"/>
                        </w:rPr>
                        <w:t>3) to complete all transaction related with violation of customs laws, including   the assumption of decision, the submitting of remedial measures, the refusal of the appeal regarding the customs declarations mentioned above in the article 2.</w:t>
                      </w:r>
                    </w:p>
                  </w:txbxContent>
                </v:textbox>
              </v:shape>
            </w:pict>
          </mc:Fallback>
        </mc:AlternateContent>
      </w:r>
    </w:p>
    <w:p w:rsidR="003230AA" w:rsidRPr="003230AA" w:rsidRDefault="003230AA" w:rsidP="003230AA">
      <w:pPr>
        <w:rPr>
          <w:rFonts w:ascii="Tahoma" w:hAnsi="Tahoma" w:cs="Tahoma"/>
          <w:sz w:val="18"/>
          <w:szCs w:val="18"/>
        </w:rPr>
      </w:pPr>
    </w:p>
    <w:p w:rsidR="003230AA" w:rsidRPr="003230AA" w:rsidRDefault="003230AA" w:rsidP="003230AA">
      <w:pPr>
        <w:rPr>
          <w:rFonts w:ascii="Tahoma" w:hAnsi="Tahoma" w:cs="Tahoma"/>
          <w:sz w:val="18"/>
          <w:szCs w:val="18"/>
        </w:rPr>
      </w:pPr>
    </w:p>
    <w:p w:rsidR="003230AA" w:rsidRPr="003230AA" w:rsidRDefault="003230AA" w:rsidP="003230AA">
      <w:pPr>
        <w:rPr>
          <w:rFonts w:ascii="Tahoma" w:hAnsi="Tahoma" w:cs="Tahoma"/>
          <w:sz w:val="18"/>
          <w:szCs w:val="18"/>
        </w:rPr>
      </w:pPr>
    </w:p>
    <w:p w:rsidR="003230AA" w:rsidRPr="003230AA" w:rsidRDefault="003230AA" w:rsidP="003230AA">
      <w:pPr>
        <w:rPr>
          <w:rFonts w:ascii="Tahoma" w:hAnsi="Tahoma" w:cs="Tahoma"/>
          <w:sz w:val="18"/>
          <w:szCs w:val="18"/>
        </w:rPr>
      </w:pPr>
    </w:p>
    <w:p w:rsidR="003230AA" w:rsidRPr="003230AA" w:rsidRDefault="003230AA" w:rsidP="003230AA">
      <w:pPr>
        <w:rPr>
          <w:rFonts w:ascii="Tahoma" w:hAnsi="Tahoma" w:cs="Tahoma"/>
          <w:sz w:val="18"/>
          <w:szCs w:val="18"/>
        </w:rPr>
      </w:pPr>
    </w:p>
    <w:p w:rsidR="003230AA" w:rsidRPr="003230AA" w:rsidRDefault="003230AA" w:rsidP="003230AA">
      <w:pPr>
        <w:rPr>
          <w:rFonts w:ascii="Tahoma" w:hAnsi="Tahoma" w:cs="Tahoma"/>
          <w:sz w:val="18"/>
          <w:szCs w:val="18"/>
        </w:rPr>
      </w:pPr>
    </w:p>
    <w:p w:rsidR="003230AA" w:rsidRPr="003230AA" w:rsidRDefault="003230AA" w:rsidP="003230AA">
      <w:pPr>
        <w:rPr>
          <w:rFonts w:ascii="Tahoma" w:hAnsi="Tahoma" w:cs="Tahoma"/>
          <w:sz w:val="18"/>
          <w:szCs w:val="18"/>
        </w:rPr>
      </w:pPr>
    </w:p>
    <w:p w:rsidR="003230AA" w:rsidRPr="003230AA" w:rsidRDefault="003230AA" w:rsidP="003230AA">
      <w:pPr>
        <w:rPr>
          <w:rFonts w:ascii="Tahoma" w:hAnsi="Tahoma" w:cs="Tahoma"/>
          <w:sz w:val="18"/>
          <w:szCs w:val="18"/>
        </w:rPr>
      </w:pPr>
    </w:p>
    <w:p w:rsidR="003230AA" w:rsidRPr="003230AA" w:rsidRDefault="003230AA" w:rsidP="003230AA">
      <w:pPr>
        <w:rPr>
          <w:rFonts w:ascii="Tahoma" w:hAnsi="Tahoma" w:cs="Tahoma"/>
          <w:sz w:val="18"/>
          <w:szCs w:val="18"/>
        </w:rPr>
      </w:pPr>
    </w:p>
    <w:p w:rsidR="003230AA" w:rsidRPr="003230AA" w:rsidRDefault="003230AA" w:rsidP="003230AA">
      <w:pPr>
        <w:rPr>
          <w:rFonts w:ascii="Tahoma" w:hAnsi="Tahoma" w:cs="Tahoma"/>
          <w:sz w:val="18"/>
          <w:szCs w:val="18"/>
        </w:rPr>
      </w:pPr>
    </w:p>
    <w:p w:rsidR="003230AA" w:rsidRPr="003230AA" w:rsidRDefault="003230AA" w:rsidP="003230AA">
      <w:pPr>
        <w:rPr>
          <w:rFonts w:ascii="Tahoma" w:hAnsi="Tahoma" w:cs="Tahoma"/>
          <w:sz w:val="18"/>
          <w:szCs w:val="18"/>
        </w:rPr>
      </w:pPr>
    </w:p>
    <w:p w:rsidR="003230AA" w:rsidRPr="003230AA" w:rsidRDefault="003230AA" w:rsidP="003230AA">
      <w:pPr>
        <w:rPr>
          <w:rFonts w:ascii="Tahoma" w:hAnsi="Tahoma" w:cs="Tahoma"/>
          <w:sz w:val="18"/>
          <w:szCs w:val="18"/>
        </w:rPr>
      </w:pPr>
    </w:p>
    <w:p w:rsidR="003230AA" w:rsidRPr="003230AA" w:rsidRDefault="003230AA" w:rsidP="003230AA">
      <w:pPr>
        <w:rPr>
          <w:rFonts w:ascii="Tahoma" w:hAnsi="Tahoma" w:cs="Tahoma"/>
          <w:sz w:val="18"/>
          <w:szCs w:val="18"/>
        </w:rPr>
      </w:pPr>
    </w:p>
    <w:p w:rsidR="003230AA" w:rsidRPr="003230AA" w:rsidRDefault="003230AA" w:rsidP="003230AA">
      <w:pPr>
        <w:rPr>
          <w:rFonts w:ascii="Tahoma" w:hAnsi="Tahoma" w:cs="Tahoma"/>
          <w:sz w:val="18"/>
          <w:szCs w:val="18"/>
        </w:rPr>
      </w:pPr>
    </w:p>
    <w:p w:rsidR="003230AA" w:rsidRPr="003230AA" w:rsidRDefault="002C1C2A" w:rsidP="003230AA">
      <w:pPr>
        <w:rPr>
          <w:rFonts w:ascii="Tahoma" w:hAnsi="Tahoma" w:cs="Tahoma"/>
          <w:sz w:val="18"/>
          <w:szCs w:val="18"/>
        </w:rPr>
      </w:pPr>
      <w:r w:rsidRPr="003230AA">
        <w:rPr>
          <w:rFonts w:ascii="Tahoma" w:hAnsi="Tahoma" w:cs="Tahoma"/>
          <w:noProof/>
          <w:sz w:val="18"/>
          <w:szCs w:val="18"/>
        </w:rPr>
        <w:lastRenderedPageBreak/>
        <mc:AlternateContent>
          <mc:Choice Requires="wps">
            <w:drawing>
              <wp:anchor distT="0" distB="0" distL="114300" distR="114300" simplePos="0" relativeHeight="251660288" behindDoc="0" locked="0" layoutInCell="1" allowOverlap="1">
                <wp:simplePos x="0" y="0"/>
                <wp:positionH relativeFrom="column">
                  <wp:posOffset>3024505</wp:posOffset>
                </wp:positionH>
                <wp:positionV relativeFrom="paragraph">
                  <wp:posOffset>12065</wp:posOffset>
                </wp:positionV>
                <wp:extent cx="3314700" cy="38100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81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30AA" w:rsidRPr="008F45F2" w:rsidRDefault="003230AA" w:rsidP="003230AA">
                            <w:pPr>
                              <w:ind w:left="284" w:hanging="284"/>
                              <w:rPr>
                                <w:sz w:val="18"/>
                                <w:szCs w:val="18"/>
                                <w:lang w:val="en-GB"/>
                              </w:rPr>
                            </w:pPr>
                            <w:r w:rsidRPr="008F45F2">
                              <w:rPr>
                                <w:sz w:val="18"/>
                                <w:szCs w:val="18"/>
                                <w:lang w:val="en-GB"/>
                              </w:rPr>
                              <w:t>4) to accept all payments and to issue a receipt of the assumption to the customs offices and to receive the customs certificates and to issue the acknowledgement about their receiving to the customs offices.</w:t>
                            </w:r>
                          </w:p>
                          <w:p w:rsidR="003230AA" w:rsidRPr="008F45F2" w:rsidRDefault="003230AA" w:rsidP="003230AA">
                            <w:pPr>
                              <w:ind w:left="284" w:hanging="284"/>
                              <w:rPr>
                                <w:sz w:val="18"/>
                                <w:szCs w:val="18"/>
                                <w:lang w:val="en-GB"/>
                              </w:rPr>
                            </w:pPr>
                            <w:r w:rsidRPr="008F45F2">
                              <w:rPr>
                                <w:sz w:val="18"/>
                                <w:szCs w:val="18"/>
                                <w:lang w:val="en-GB"/>
                              </w:rPr>
                              <w:t>5)  to complete other transaction required by customs offices in the customs proceeding</w:t>
                            </w:r>
                          </w:p>
                          <w:p w:rsidR="003230AA" w:rsidRPr="00B238C3" w:rsidRDefault="003230AA" w:rsidP="003230AA">
                            <w:pPr>
                              <w:jc w:val="both"/>
                              <w:rPr>
                                <w:sz w:val="6"/>
                                <w:szCs w:val="6"/>
                                <w:lang w:val="en-GB"/>
                              </w:rPr>
                            </w:pPr>
                          </w:p>
                          <w:p w:rsidR="003230AA" w:rsidRPr="008F45F2" w:rsidRDefault="003230AA" w:rsidP="003230AA">
                            <w:pPr>
                              <w:jc w:val="both"/>
                              <w:rPr>
                                <w:sz w:val="18"/>
                                <w:szCs w:val="18"/>
                                <w:lang w:val="en-GB"/>
                              </w:rPr>
                            </w:pPr>
                            <w:r w:rsidRPr="008F45F2">
                              <w:rPr>
                                <w:sz w:val="18"/>
                                <w:szCs w:val="18"/>
                                <w:lang w:val="en-GB"/>
                              </w:rPr>
                              <w:t>We empower our authorized person to the delegacy above stated authority to the employees of her/his company who negotiate solely as the employees.</w:t>
                            </w:r>
                          </w:p>
                          <w:p w:rsidR="003230AA" w:rsidRPr="008F45F2" w:rsidRDefault="003230AA" w:rsidP="003230AA">
                            <w:pPr>
                              <w:jc w:val="both"/>
                              <w:rPr>
                                <w:sz w:val="18"/>
                                <w:szCs w:val="18"/>
                                <w:lang w:val="en-GB"/>
                              </w:rPr>
                            </w:pPr>
                            <w:r w:rsidRPr="008F45F2">
                              <w:rPr>
                                <w:sz w:val="18"/>
                                <w:szCs w:val="18"/>
                                <w:lang w:val="en-GB"/>
                              </w:rPr>
                              <w:t xml:space="preserve">We commit to respect the valid legal regulations related to import, export and transit of the goods, especially to store all documents related to the customs procedures realized on the basis of this power of attorney for the period of 10 years and to present them to the customs offices on their first demand. </w:t>
                            </w:r>
                          </w:p>
                          <w:p w:rsidR="003230AA" w:rsidRPr="008F45F2" w:rsidRDefault="003230AA" w:rsidP="003230AA">
                            <w:pPr>
                              <w:rPr>
                                <w:sz w:val="18"/>
                                <w:szCs w:val="18"/>
                                <w:lang w:val="en-GB"/>
                              </w:rPr>
                            </w:pPr>
                            <w:r w:rsidRPr="008F45F2">
                              <w:rPr>
                                <w:sz w:val="18"/>
                                <w:szCs w:val="18"/>
                                <w:lang w:val="en-GB"/>
                              </w:rPr>
                              <w:t>This power of attorney comes into effect by the date of its signature and  become invalid (expires) at the moment of written announcement of its cancelation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 o:spid="_x0000_s1028" type="#_x0000_t202" style="position:absolute;margin-left:238.15pt;margin-top:.95pt;width:261pt;height:30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" stroked="f">
                <v:textbox>
                  <w:txbxContent>
                    <w:p w:rsidR="003230AA" w:rsidRPr="008F45F2" w:rsidRDefault="003230AA" w:rsidP="003230AA">
                      <w:pPr>
                        <w:ind w:left="284" w:hanging="284"/>
                        <w:rPr>
                          <w:sz w:val="18"/>
                          <w:szCs w:val="18"/>
                          <w:lang w:val="en-GB"/>
                        </w:rPr>
                      </w:pPr>
                      <w:r w:rsidRPr="008F45F2">
                        <w:rPr>
                          <w:sz w:val="18"/>
                          <w:szCs w:val="18"/>
                          <w:lang w:val="en-GB"/>
                        </w:rPr>
                        <w:t>4) to accept all payments and to issue a receipt of the assumption to the customs offices and to receive the customs certificates and to issue the acknowledgement about their receiving to the customs offices.</w:t>
                      </w:r>
                    </w:p>
                    <w:p w:rsidR="003230AA" w:rsidRPr="008F45F2" w:rsidRDefault="003230AA" w:rsidP="003230AA">
                      <w:pPr>
                        <w:ind w:left="284" w:hanging="284"/>
                        <w:rPr>
                          <w:sz w:val="18"/>
                          <w:szCs w:val="18"/>
                          <w:lang w:val="en-GB"/>
                        </w:rPr>
                      </w:pPr>
                      <w:r w:rsidRPr="008F45F2">
                        <w:rPr>
                          <w:sz w:val="18"/>
                          <w:szCs w:val="18"/>
                          <w:lang w:val="en-GB"/>
                        </w:rPr>
                        <w:t>5)  to complete other transaction required by customs offices in the customs proceeding</w:t>
                      </w:r>
                    </w:p>
                    <w:p w:rsidR="003230AA" w:rsidRPr="00B238C3" w:rsidRDefault="003230AA" w:rsidP="003230AA">
                      <w:pPr>
                        <w:jc w:val="both"/>
                        <w:rPr>
                          <w:sz w:val="6"/>
                          <w:szCs w:val="6"/>
                          <w:lang w:val="en-GB"/>
                        </w:rPr>
                      </w:pPr>
                    </w:p>
                    <w:p w:rsidR="003230AA" w:rsidRPr="008F45F2" w:rsidRDefault="003230AA" w:rsidP="003230AA">
                      <w:pPr>
                        <w:jc w:val="both"/>
                        <w:rPr>
                          <w:sz w:val="18"/>
                          <w:szCs w:val="18"/>
                          <w:lang w:val="en-GB"/>
                        </w:rPr>
                      </w:pPr>
                      <w:r w:rsidRPr="008F45F2">
                        <w:rPr>
                          <w:sz w:val="18"/>
                          <w:szCs w:val="18"/>
                          <w:lang w:val="en-GB"/>
                        </w:rPr>
                        <w:t>We empower our authorized person to the delegacy above stated authority to the employees of her/his company who negotiate solely as the employees.</w:t>
                      </w:r>
                    </w:p>
                    <w:p w:rsidR="003230AA" w:rsidRPr="008F45F2" w:rsidRDefault="003230AA" w:rsidP="003230AA">
                      <w:pPr>
                        <w:jc w:val="both"/>
                        <w:rPr>
                          <w:sz w:val="18"/>
                          <w:szCs w:val="18"/>
                          <w:lang w:val="en-GB"/>
                        </w:rPr>
                      </w:pPr>
                      <w:r w:rsidRPr="008F45F2">
                        <w:rPr>
                          <w:sz w:val="18"/>
                          <w:szCs w:val="18"/>
                          <w:lang w:val="en-GB"/>
                        </w:rPr>
                        <w:t xml:space="preserve">We commit to respect the valid legal regulations related to import, export and transit of the goods, especially to store all documents related to the customs procedures realized on the basis of this power of attorney for the period of 10 years and to present them to the customs offices on their first demand. </w:t>
                      </w:r>
                    </w:p>
                    <w:p w:rsidR="003230AA" w:rsidRPr="008F45F2" w:rsidRDefault="003230AA" w:rsidP="003230AA">
                      <w:pPr>
                        <w:rPr>
                          <w:sz w:val="18"/>
                          <w:szCs w:val="18"/>
                          <w:lang w:val="en-GB"/>
                        </w:rPr>
                      </w:pPr>
                      <w:r w:rsidRPr="008F45F2">
                        <w:rPr>
                          <w:sz w:val="18"/>
                          <w:szCs w:val="18"/>
                          <w:lang w:val="en-GB"/>
                        </w:rPr>
                        <w:t>This power of attorney comes into effect by the date of its signature and  become invalid (expires) at the moment of written announcement of its cancelation</w:t>
                      </w:r>
                    </w:p>
                  </w:txbxContent>
                </v:textbox>
              </v:shape>
            </w:pict>
          </mc:Fallback>
        </mc:AlternateContent>
      </w:r>
      <w:r w:rsidRPr="003230AA">
        <w:rPr>
          <w:rFonts w:ascii="Tahoma" w:hAnsi="Tahoma" w:cs="Tahoma"/>
          <w:noProof/>
          <w:sz w:val="18"/>
          <w:szCs w:val="18"/>
        </w:rPr>
        <mc:AlternateContent>
          <mc:Choice Requires="wps">
            <w:drawing>
              <wp:anchor distT="0" distB="0" distL="114300" distR="114300" simplePos="0" relativeHeight="251659264" behindDoc="0" locked="0" layoutInCell="1" allowOverlap="1">
                <wp:simplePos x="0" y="0"/>
                <wp:positionH relativeFrom="margin">
                  <wp:posOffset>-233045</wp:posOffset>
                </wp:positionH>
                <wp:positionV relativeFrom="paragraph">
                  <wp:posOffset>50165</wp:posOffset>
                </wp:positionV>
                <wp:extent cx="3108325" cy="2905125"/>
                <wp:effectExtent l="0" t="0" r="0" b="952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290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30AA" w:rsidRPr="008F45F2" w:rsidRDefault="003230AA" w:rsidP="003230AA">
                            <w:pPr>
                              <w:ind w:left="284" w:hanging="284"/>
                              <w:rPr>
                                <w:sz w:val="18"/>
                                <w:szCs w:val="18"/>
                              </w:rPr>
                            </w:pPr>
                            <w:r w:rsidRPr="008F45F2">
                              <w:rPr>
                                <w:sz w:val="18"/>
                                <w:szCs w:val="18"/>
                              </w:rPr>
                              <w:t>4) přijímal veškeré platby a vydával o jejich převzetí celním orgánům potvrzení a přijímal osvědčení a o jejich převzetí vydával celním orgánům potvrzení.</w:t>
                            </w:r>
                          </w:p>
                          <w:p w:rsidR="003230AA" w:rsidRPr="008F45F2" w:rsidRDefault="003230AA" w:rsidP="003230AA">
                            <w:pPr>
                              <w:ind w:left="284" w:hanging="284"/>
                              <w:rPr>
                                <w:sz w:val="18"/>
                                <w:szCs w:val="18"/>
                              </w:rPr>
                            </w:pPr>
                            <w:r w:rsidRPr="008F45F2">
                              <w:rPr>
                                <w:sz w:val="18"/>
                                <w:szCs w:val="18"/>
                              </w:rPr>
                              <w:t>5)  prováděl další úkony, které celní o</w:t>
                            </w:r>
                            <w:r>
                              <w:rPr>
                                <w:sz w:val="18"/>
                                <w:szCs w:val="18"/>
                              </w:rPr>
                              <w:t>rgány v celním řízení vyžadují.</w:t>
                            </w:r>
                          </w:p>
                          <w:p w:rsidR="003230AA" w:rsidRPr="008F45F2" w:rsidRDefault="003230AA" w:rsidP="003230AA">
                            <w:pPr>
                              <w:jc w:val="both"/>
                              <w:rPr>
                                <w:sz w:val="18"/>
                                <w:szCs w:val="18"/>
                              </w:rPr>
                            </w:pPr>
                            <w:r w:rsidRPr="008F45F2">
                              <w:rPr>
                                <w:sz w:val="18"/>
                                <w:szCs w:val="18"/>
                              </w:rPr>
                              <w:t>Zmocňujeme našeho zmocněnce k delegování výše uvedených kompetencí zaměstnancům jeho firmy, kteří jednají výlučně jako zaměstnanci.</w:t>
                            </w:r>
                          </w:p>
                          <w:p w:rsidR="003230AA" w:rsidRPr="008F45F2" w:rsidRDefault="003230AA" w:rsidP="003230AA">
                            <w:pPr>
                              <w:jc w:val="both"/>
                              <w:rPr>
                                <w:sz w:val="18"/>
                                <w:szCs w:val="18"/>
                              </w:rPr>
                            </w:pPr>
                            <w:r w:rsidRPr="008F45F2">
                              <w:rPr>
                                <w:sz w:val="18"/>
                                <w:szCs w:val="18"/>
                              </w:rPr>
                              <w:t>Zavazujeme se podřídit se platné právní úpravě týkající se dovozu, vývozu a tranzitu zboží, zejména uchovat po dobu 10 let všechny doklady týkající se celních operací uskutečněných na základě této plné moci a předložit je celním orgánům na jejich první vyžádání.</w:t>
                            </w:r>
                          </w:p>
                          <w:p w:rsidR="003230AA" w:rsidRPr="008F45F2" w:rsidRDefault="003230AA" w:rsidP="003230AA">
                            <w:pPr>
                              <w:jc w:val="both"/>
                              <w:rPr>
                                <w:i/>
                                <w:color w:val="7030A0"/>
                                <w:sz w:val="18"/>
                                <w:szCs w:val="18"/>
                              </w:rPr>
                            </w:pPr>
                            <w:r w:rsidRPr="008F45F2">
                              <w:rPr>
                                <w:sz w:val="18"/>
                                <w:szCs w:val="18"/>
                              </w:rPr>
                              <w:t>Tato plná moc nabývá účinnosti dnem jejího podpisu a pozbývá platnost okamžikem, kdy bude písemně oznámeno její zrušení.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 o:spid="_x0000_s1029" type="#_x0000_t202" style="position:absolute;margin-left:-18.35pt;margin-top:3.95pt;width:244.75pt;height:22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" stroked="f">
                <v:textbox>
                  <w:txbxContent>
                    <w:p w:rsidR="003230AA" w:rsidRPr="008F45F2" w:rsidRDefault="003230AA" w:rsidP="003230AA">
                      <w:pPr>
                        <w:ind w:left="284" w:hanging="284"/>
                        <w:rPr>
                          <w:sz w:val="18"/>
                          <w:szCs w:val="18"/>
                        </w:rPr>
                      </w:pPr>
                      <w:r w:rsidRPr="008F45F2">
                        <w:rPr>
                          <w:sz w:val="18"/>
                          <w:szCs w:val="18"/>
                        </w:rPr>
                        <w:t>4) přijímal veškeré platby a vydával o jejich převzetí celním orgánům potvrzení a přijímal osvědčení a o jejich převzetí vydával celním orgánům potvrzení.</w:t>
                      </w:r>
                    </w:p>
                    <w:p w:rsidR="003230AA" w:rsidRPr="008F45F2" w:rsidRDefault="003230AA" w:rsidP="003230AA">
                      <w:pPr>
                        <w:ind w:left="284" w:hanging="284"/>
                        <w:rPr>
                          <w:sz w:val="18"/>
                          <w:szCs w:val="18"/>
                        </w:rPr>
                      </w:pPr>
                      <w:r w:rsidRPr="008F45F2">
                        <w:rPr>
                          <w:sz w:val="18"/>
                          <w:szCs w:val="18"/>
                        </w:rPr>
                        <w:t>5)  prováděl další úkony, které celní o</w:t>
                      </w:r>
                      <w:r>
                        <w:rPr>
                          <w:sz w:val="18"/>
                          <w:szCs w:val="18"/>
                        </w:rPr>
                        <w:t>rgány v celním řízení vyžadují.</w:t>
                      </w:r>
                    </w:p>
                    <w:p w:rsidR="003230AA" w:rsidRPr="008F45F2" w:rsidRDefault="003230AA" w:rsidP="003230AA">
                      <w:pPr>
                        <w:jc w:val="both"/>
                        <w:rPr>
                          <w:sz w:val="18"/>
                          <w:szCs w:val="18"/>
                        </w:rPr>
                      </w:pPr>
                      <w:r w:rsidRPr="008F45F2">
                        <w:rPr>
                          <w:sz w:val="18"/>
                          <w:szCs w:val="18"/>
                        </w:rPr>
                        <w:t>Zmocňujeme našeho zmocněnce k delegování výše uvedených kompetencí zaměstnancům jeho firmy, kteří jednají výlučně jako zaměstnanci.</w:t>
                      </w:r>
                    </w:p>
                    <w:p w:rsidR="003230AA" w:rsidRPr="008F45F2" w:rsidRDefault="003230AA" w:rsidP="003230AA">
                      <w:pPr>
                        <w:jc w:val="both"/>
                        <w:rPr>
                          <w:sz w:val="18"/>
                          <w:szCs w:val="18"/>
                        </w:rPr>
                      </w:pPr>
                      <w:r w:rsidRPr="008F45F2">
                        <w:rPr>
                          <w:sz w:val="18"/>
                          <w:szCs w:val="18"/>
                        </w:rPr>
                        <w:t>Zavazujeme se podřídit se platné právní úpravě týkající se dovozu, vývozu a tranzitu zboží, zejména uchovat po dobu 10 let všechny doklady týkající se celních operací uskutečněných na základě této plné moci a předložit je celním orgánům na jejich první vyžádání.</w:t>
                      </w:r>
                    </w:p>
                    <w:p w:rsidR="003230AA" w:rsidRPr="008F45F2" w:rsidRDefault="003230AA" w:rsidP="003230AA">
                      <w:pPr>
                        <w:jc w:val="both"/>
                        <w:rPr>
                          <w:i/>
                          <w:color w:val="7030A0"/>
                          <w:sz w:val="18"/>
                          <w:szCs w:val="18"/>
                        </w:rPr>
                      </w:pPr>
                      <w:r w:rsidRPr="008F45F2">
                        <w:rPr>
                          <w:sz w:val="18"/>
                          <w:szCs w:val="18"/>
                        </w:rPr>
                        <w:t>Tato plná moc nabývá účinnosti dnem jejího podpisu a pozbývá platnost okamžikem, kdy bude písemně oznámeno její zrušení.</w:t>
                      </w:r>
                    </w:p>
                  </w:txbxContent>
                </v:textbox>
                <w10:wrap anchorx="margin"/>
              </v:shape>
            </w:pict>
          </mc:Fallback>
        </mc:AlternateContent>
      </w:r>
    </w:p>
    <w:p w:rsidR="003230AA" w:rsidRPr="003230AA" w:rsidRDefault="003230AA" w:rsidP="003230AA">
      <w:pPr>
        <w:rPr>
          <w:rFonts w:ascii="Tahoma" w:hAnsi="Tahoma" w:cs="Tahoma"/>
          <w:sz w:val="18"/>
          <w:szCs w:val="18"/>
        </w:rPr>
      </w:pPr>
    </w:p>
    <w:p w:rsidR="003230AA" w:rsidRPr="003230AA" w:rsidRDefault="003230AA" w:rsidP="003230AA">
      <w:pPr>
        <w:rPr>
          <w:rFonts w:ascii="Tahoma" w:hAnsi="Tahoma" w:cs="Tahoma"/>
          <w:sz w:val="18"/>
          <w:szCs w:val="18"/>
        </w:rPr>
      </w:pPr>
    </w:p>
    <w:p w:rsidR="003230AA" w:rsidRPr="003230AA" w:rsidRDefault="003230AA" w:rsidP="003230AA">
      <w:pPr>
        <w:rPr>
          <w:rFonts w:ascii="Tahoma" w:hAnsi="Tahoma" w:cs="Tahoma"/>
          <w:sz w:val="18"/>
          <w:szCs w:val="18"/>
        </w:rPr>
      </w:pPr>
    </w:p>
    <w:p w:rsidR="003230AA" w:rsidRPr="003230AA" w:rsidRDefault="003230AA" w:rsidP="003230AA">
      <w:pPr>
        <w:rPr>
          <w:rFonts w:ascii="Tahoma" w:hAnsi="Tahoma" w:cs="Tahoma"/>
          <w:sz w:val="18"/>
          <w:szCs w:val="18"/>
        </w:rPr>
      </w:pPr>
    </w:p>
    <w:p w:rsidR="003230AA" w:rsidRPr="003230AA" w:rsidRDefault="003230AA" w:rsidP="003230AA">
      <w:pPr>
        <w:rPr>
          <w:rFonts w:ascii="Tahoma" w:hAnsi="Tahoma" w:cs="Tahoma"/>
          <w:sz w:val="18"/>
          <w:szCs w:val="18"/>
        </w:rPr>
      </w:pPr>
    </w:p>
    <w:p w:rsidR="003230AA" w:rsidRPr="003230AA" w:rsidRDefault="003230AA" w:rsidP="003230AA">
      <w:pPr>
        <w:rPr>
          <w:rFonts w:ascii="Tahoma" w:hAnsi="Tahoma" w:cs="Tahoma"/>
          <w:sz w:val="18"/>
          <w:szCs w:val="18"/>
        </w:rPr>
      </w:pPr>
    </w:p>
    <w:p w:rsidR="003230AA" w:rsidRPr="003230AA" w:rsidRDefault="003230AA" w:rsidP="003230AA">
      <w:pPr>
        <w:rPr>
          <w:rFonts w:ascii="Tahoma" w:hAnsi="Tahoma" w:cs="Tahoma"/>
          <w:sz w:val="18"/>
          <w:szCs w:val="18"/>
        </w:rPr>
      </w:pPr>
    </w:p>
    <w:p w:rsidR="003230AA" w:rsidRPr="003230AA" w:rsidRDefault="003230AA" w:rsidP="003230AA">
      <w:pPr>
        <w:rPr>
          <w:rFonts w:ascii="Tahoma" w:hAnsi="Tahoma" w:cs="Tahoma"/>
          <w:sz w:val="18"/>
          <w:szCs w:val="18"/>
        </w:rPr>
      </w:pPr>
    </w:p>
    <w:p w:rsidR="003230AA" w:rsidRPr="003230AA" w:rsidRDefault="003230AA" w:rsidP="003230AA">
      <w:pPr>
        <w:rPr>
          <w:rFonts w:ascii="Tahoma" w:hAnsi="Tahoma" w:cs="Tahoma"/>
          <w:sz w:val="18"/>
          <w:szCs w:val="18"/>
        </w:rPr>
      </w:pPr>
    </w:p>
    <w:p w:rsidR="003230AA" w:rsidRPr="003230AA" w:rsidRDefault="003230AA" w:rsidP="003230AA">
      <w:pPr>
        <w:rPr>
          <w:rFonts w:ascii="Tahoma" w:hAnsi="Tahoma" w:cs="Tahoma"/>
          <w:sz w:val="18"/>
          <w:szCs w:val="18"/>
        </w:rPr>
      </w:pPr>
    </w:p>
    <w:p w:rsidR="003230AA" w:rsidRPr="003230AA" w:rsidRDefault="003230AA" w:rsidP="003230AA">
      <w:pPr>
        <w:rPr>
          <w:rFonts w:ascii="Tahoma" w:hAnsi="Tahoma" w:cs="Tahoma"/>
          <w:sz w:val="18"/>
          <w:szCs w:val="18"/>
        </w:rPr>
      </w:pPr>
    </w:p>
    <w:p w:rsidR="003230AA" w:rsidRPr="003230AA" w:rsidRDefault="003230AA" w:rsidP="003230AA">
      <w:pPr>
        <w:rPr>
          <w:rFonts w:ascii="Tahoma" w:hAnsi="Tahoma" w:cs="Tahoma"/>
          <w:sz w:val="18"/>
          <w:szCs w:val="18"/>
        </w:rPr>
      </w:pPr>
    </w:p>
    <w:p w:rsidR="003230AA" w:rsidRPr="003230AA" w:rsidRDefault="003230AA" w:rsidP="003230AA">
      <w:pPr>
        <w:rPr>
          <w:rFonts w:ascii="Tahoma" w:hAnsi="Tahoma" w:cs="Tahoma"/>
          <w:sz w:val="18"/>
          <w:szCs w:val="18"/>
        </w:rPr>
      </w:pPr>
    </w:p>
    <w:p w:rsidR="003230AA" w:rsidRPr="003230AA" w:rsidRDefault="003230AA" w:rsidP="003230AA">
      <w:pPr>
        <w:rPr>
          <w:rFonts w:ascii="Tahoma" w:hAnsi="Tahoma" w:cs="Tahoma"/>
          <w:sz w:val="18"/>
          <w:szCs w:val="18"/>
        </w:rPr>
      </w:pPr>
    </w:p>
    <w:p w:rsidR="003230AA" w:rsidRPr="003230AA" w:rsidRDefault="003230AA" w:rsidP="003230AA">
      <w:pPr>
        <w:ind w:left="4248" w:firstLine="708"/>
        <w:jc w:val="both"/>
        <w:rPr>
          <w:rFonts w:ascii="Tahoma" w:hAnsi="Tahoma" w:cs="Tahoma"/>
          <w:sz w:val="18"/>
          <w:szCs w:val="18"/>
        </w:rPr>
      </w:pPr>
      <w:r w:rsidRPr="003230AA">
        <w:rPr>
          <w:rFonts w:ascii="Tahoma" w:hAnsi="Tahoma" w:cs="Tahoma"/>
          <w:sz w:val="18"/>
          <w:szCs w:val="18"/>
        </w:rPr>
        <w:t xml:space="preserve">   </w:t>
      </w:r>
    </w:p>
    <w:p w:rsidR="00DC1FC4" w:rsidRDefault="00DC1FC4" w:rsidP="003230AA">
      <w:pPr>
        <w:jc w:val="both"/>
        <w:rPr>
          <w:rFonts w:ascii="Tahoma" w:hAnsi="Tahoma" w:cs="Tahoma"/>
          <w:sz w:val="18"/>
          <w:szCs w:val="18"/>
        </w:rPr>
      </w:pPr>
      <w:r>
        <w:rPr>
          <w:rFonts w:ascii="Tahoma" w:hAnsi="Tahoma" w:cs="Tahoma"/>
          <w:sz w:val="18"/>
          <w:szCs w:val="18"/>
        </w:rPr>
        <w:t xml:space="preserve">V / In _______________________________________ </w:t>
      </w:r>
      <w:r>
        <w:rPr>
          <w:rFonts w:ascii="Tahoma" w:hAnsi="Tahoma" w:cs="Tahoma"/>
          <w:sz w:val="18"/>
          <w:szCs w:val="18"/>
        </w:rPr>
        <w:tab/>
        <w:t xml:space="preserve">Dne / </w:t>
      </w:r>
      <w:proofErr w:type="spellStart"/>
      <w:r>
        <w:rPr>
          <w:rFonts w:ascii="Tahoma" w:hAnsi="Tahoma" w:cs="Tahoma"/>
          <w:sz w:val="18"/>
          <w:szCs w:val="18"/>
        </w:rPr>
        <w:t>Date</w:t>
      </w:r>
      <w:proofErr w:type="spellEnd"/>
      <w:r>
        <w:rPr>
          <w:rFonts w:ascii="Tahoma" w:hAnsi="Tahoma" w:cs="Tahoma"/>
          <w:sz w:val="18"/>
          <w:szCs w:val="18"/>
        </w:rPr>
        <w:t>________________________________</w:t>
      </w:r>
      <w:r w:rsidR="003230AA" w:rsidRPr="003230AA">
        <w:rPr>
          <w:rFonts w:ascii="Tahoma" w:hAnsi="Tahoma" w:cs="Tahoma"/>
          <w:sz w:val="18"/>
          <w:szCs w:val="18"/>
        </w:rPr>
        <w:t xml:space="preserve"> </w:t>
      </w:r>
    </w:p>
    <w:p w:rsidR="007B5F9E" w:rsidRDefault="007B5F9E" w:rsidP="00DC1FC4">
      <w:pPr>
        <w:ind w:left="4248" w:firstLine="708"/>
        <w:jc w:val="both"/>
        <w:rPr>
          <w:rFonts w:ascii="Tahoma" w:hAnsi="Tahoma" w:cs="Tahoma"/>
          <w:sz w:val="18"/>
          <w:szCs w:val="18"/>
        </w:rPr>
      </w:pPr>
    </w:p>
    <w:p w:rsidR="003230AA" w:rsidRPr="003230AA" w:rsidRDefault="003230AA" w:rsidP="00DC1FC4">
      <w:pPr>
        <w:ind w:left="4248" w:firstLine="708"/>
        <w:jc w:val="both"/>
        <w:rPr>
          <w:rFonts w:ascii="Tahoma" w:hAnsi="Tahoma" w:cs="Tahoma"/>
          <w:sz w:val="18"/>
          <w:szCs w:val="18"/>
        </w:rPr>
      </w:pPr>
      <w:r w:rsidRPr="003230AA">
        <w:rPr>
          <w:rFonts w:ascii="Tahoma" w:hAnsi="Tahoma" w:cs="Tahoma"/>
          <w:sz w:val="18"/>
          <w:szCs w:val="18"/>
        </w:rPr>
        <w:t>Podpis zmocnitele (případně razítko)</w:t>
      </w:r>
    </w:p>
    <w:p w:rsidR="003230AA" w:rsidRPr="003230AA" w:rsidRDefault="003230AA" w:rsidP="003230AA">
      <w:pPr>
        <w:jc w:val="both"/>
        <w:rPr>
          <w:rFonts w:ascii="Tahoma" w:hAnsi="Tahoma" w:cs="Tahoma"/>
          <w:sz w:val="18"/>
          <w:szCs w:val="18"/>
        </w:rPr>
      </w:pPr>
      <w:r w:rsidRPr="003230AA">
        <w:rPr>
          <w:rFonts w:ascii="Tahoma" w:hAnsi="Tahoma" w:cs="Tahoma"/>
          <w:sz w:val="18"/>
          <w:szCs w:val="18"/>
        </w:rPr>
        <w:tab/>
      </w:r>
      <w:r w:rsidRPr="003230AA">
        <w:rPr>
          <w:rFonts w:ascii="Tahoma" w:hAnsi="Tahoma" w:cs="Tahoma"/>
          <w:sz w:val="18"/>
          <w:szCs w:val="18"/>
        </w:rPr>
        <w:tab/>
      </w:r>
      <w:r w:rsidRPr="003230AA">
        <w:rPr>
          <w:rFonts w:ascii="Tahoma" w:hAnsi="Tahoma" w:cs="Tahoma"/>
          <w:sz w:val="18"/>
          <w:szCs w:val="18"/>
        </w:rPr>
        <w:tab/>
      </w:r>
      <w:r w:rsidRPr="003230AA">
        <w:rPr>
          <w:rFonts w:ascii="Tahoma" w:hAnsi="Tahoma" w:cs="Tahoma"/>
          <w:sz w:val="18"/>
          <w:szCs w:val="18"/>
        </w:rPr>
        <w:tab/>
      </w:r>
      <w:r w:rsidRPr="003230AA">
        <w:rPr>
          <w:rFonts w:ascii="Tahoma" w:hAnsi="Tahoma" w:cs="Tahoma"/>
          <w:sz w:val="18"/>
          <w:szCs w:val="18"/>
        </w:rPr>
        <w:tab/>
      </w:r>
      <w:r w:rsidRPr="003230AA">
        <w:rPr>
          <w:rFonts w:ascii="Tahoma" w:hAnsi="Tahoma" w:cs="Tahoma"/>
          <w:sz w:val="18"/>
          <w:szCs w:val="18"/>
        </w:rPr>
        <w:tab/>
      </w:r>
      <w:r w:rsidRPr="003230AA">
        <w:rPr>
          <w:rFonts w:ascii="Tahoma" w:hAnsi="Tahoma" w:cs="Tahoma"/>
          <w:sz w:val="18"/>
          <w:szCs w:val="18"/>
        </w:rPr>
        <w:tab/>
      </w:r>
      <w:r w:rsidRPr="003230AA">
        <w:rPr>
          <w:rFonts w:ascii="Tahoma" w:hAnsi="Tahoma" w:cs="Tahoma"/>
          <w:sz w:val="18"/>
          <w:szCs w:val="18"/>
          <w:lang w:val="en-GB"/>
        </w:rPr>
        <w:t>Signature of  mandatory  (possibly a stamp)</w:t>
      </w:r>
    </w:p>
    <w:p w:rsidR="003230AA" w:rsidRPr="003230AA" w:rsidRDefault="003230AA" w:rsidP="003230AA">
      <w:pPr>
        <w:pStyle w:val="Zkladntext"/>
        <w:rPr>
          <w:rFonts w:ascii="Tahoma" w:hAnsi="Tahoma" w:cs="Tahoma"/>
          <w:sz w:val="18"/>
          <w:szCs w:val="18"/>
        </w:rPr>
      </w:pPr>
    </w:p>
    <w:p w:rsidR="007B5F9E" w:rsidRDefault="007B5F9E" w:rsidP="003230AA">
      <w:pPr>
        <w:pStyle w:val="Zkladntext"/>
        <w:rPr>
          <w:rFonts w:ascii="Tahoma" w:hAnsi="Tahoma" w:cs="Tahoma"/>
          <w:sz w:val="18"/>
          <w:szCs w:val="18"/>
        </w:rPr>
      </w:pPr>
    </w:p>
    <w:p w:rsidR="003230AA" w:rsidRPr="003230AA" w:rsidRDefault="003230AA" w:rsidP="003230AA">
      <w:pPr>
        <w:pStyle w:val="Zkladntext"/>
        <w:rPr>
          <w:rFonts w:ascii="Tahoma" w:hAnsi="Tahoma" w:cs="Tahoma"/>
          <w:sz w:val="18"/>
          <w:szCs w:val="18"/>
          <w:lang w:val="en-GB"/>
        </w:rPr>
      </w:pPr>
      <w:r w:rsidRPr="003230AA">
        <w:rPr>
          <w:rFonts w:ascii="Tahoma" w:hAnsi="Tahoma" w:cs="Tahoma"/>
          <w:sz w:val="18"/>
          <w:szCs w:val="18"/>
        </w:rPr>
        <w:t xml:space="preserve">Pozbytí platnosti dne / </w:t>
      </w:r>
      <w:r w:rsidRPr="003230AA">
        <w:rPr>
          <w:rFonts w:ascii="Tahoma" w:hAnsi="Tahoma" w:cs="Tahoma"/>
          <w:sz w:val="18"/>
          <w:szCs w:val="18"/>
          <w:lang w:val="en-GB"/>
        </w:rPr>
        <w:t>The dat</w:t>
      </w:r>
      <w:r w:rsidR="007B5F9E">
        <w:rPr>
          <w:rFonts w:ascii="Tahoma" w:hAnsi="Tahoma" w:cs="Tahoma"/>
          <w:sz w:val="18"/>
          <w:szCs w:val="18"/>
          <w:lang w:val="en-GB"/>
        </w:rPr>
        <w:t>e of expiry of validity:</w:t>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t xml:space="preserve"> </w:t>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r>
      <w:r w:rsidR="007B5F9E">
        <w:rPr>
          <w:rFonts w:ascii="Tahoma" w:hAnsi="Tahoma" w:cs="Tahoma"/>
          <w:sz w:val="18"/>
          <w:szCs w:val="18"/>
          <w:lang w:val="en-GB"/>
        </w:rPr>
        <w:softHyphen/>
        <w:t>__________________</w:t>
      </w:r>
    </w:p>
    <w:p w:rsidR="003230AA" w:rsidRPr="003230AA" w:rsidRDefault="003230AA" w:rsidP="003230AA">
      <w:pPr>
        <w:pStyle w:val="Zkladntext"/>
        <w:rPr>
          <w:rFonts w:ascii="Tahoma" w:hAnsi="Tahoma" w:cs="Tahoma"/>
          <w:sz w:val="18"/>
          <w:szCs w:val="18"/>
          <w:lang w:val="en-GB"/>
        </w:rPr>
      </w:pPr>
    </w:p>
    <w:p w:rsidR="007B5F9E" w:rsidRDefault="007B5F9E" w:rsidP="003230AA">
      <w:pPr>
        <w:rPr>
          <w:rFonts w:ascii="Tahoma" w:hAnsi="Tahoma" w:cs="Tahoma"/>
          <w:sz w:val="18"/>
          <w:szCs w:val="18"/>
        </w:rPr>
      </w:pPr>
    </w:p>
    <w:p w:rsidR="003230AA" w:rsidRDefault="003230AA" w:rsidP="003230AA">
      <w:pPr>
        <w:rPr>
          <w:rFonts w:ascii="Tahoma" w:hAnsi="Tahoma" w:cs="Tahoma"/>
          <w:sz w:val="18"/>
          <w:szCs w:val="18"/>
          <w:lang w:val="en-GB"/>
        </w:rPr>
      </w:pPr>
      <w:r w:rsidRPr="003230AA">
        <w:rPr>
          <w:rFonts w:ascii="Tahoma" w:hAnsi="Tahoma" w:cs="Tahoma"/>
          <w:sz w:val="18"/>
          <w:szCs w:val="18"/>
        </w:rPr>
        <w:t xml:space="preserve">Zmocněnec – Port </w:t>
      </w:r>
      <w:proofErr w:type="spellStart"/>
      <w:r w:rsidRPr="003230AA">
        <w:rPr>
          <w:rFonts w:ascii="Tahoma" w:hAnsi="Tahoma" w:cs="Tahoma"/>
          <w:sz w:val="18"/>
          <w:szCs w:val="18"/>
        </w:rPr>
        <w:t>Service</w:t>
      </w:r>
      <w:proofErr w:type="spellEnd"/>
      <w:r w:rsidRPr="003230AA">
        <w:rPr>
          <w:rFonts w:ascii="Tahoma" w:hAnsi="Tahoma" w:cs="Tahoma"/>
          <w:sz w:val="18"/>
          <w:szCs w:val="18"/>
        </w:rPr>
        <w:t xml:space="preserve">, spol. s r.o. – zastoupený jednatelem Bergmannem Františkem, tuto plnou moc přijímá. / </w:t>
      </w:r>
      <w:r w:rsidRPr="003230AA">
        <w:rPr>
          <w:rFonts w:ascii="Tahoma" w:hAnsi="Tahoma" w:cs="Tahoma"/>
          <w:sz w:val="18"/>
          <w:szCs w:val="18"/>
          <w:lang w:val="en-GB"/>
        </w:rPr>
        <w:t xml:space="preserve">Authorized person – Port Service, </w:t>
      </w:r>
      <w:proofErr w:type="spellStart"/>
      <w:r w:rsidRPr="003230AA">
        <w:rPr>
          <w:rFonts w:ascii="Tahoma" w:hAnsi="Tahoma" w:cs="Tahoma"/>
          <w:sz w:val="18"/>
          <w:szCs w:val="18"/>
          <w:lang w:val="en-GB"/>
        </w:rPr>
        <w:t>spol</w:t>
      </w:r>
      <w:proofErr w:type="spellEnd"/>
      <w:r w:rsidRPr="003230AA">
        <w:rPr>
          <w:rFonts w:ascii="Tahoma" w:hAnsi="Tahoma" w:cs="Tahoma"/>
          <w:sz w:val="18"/>
          <w:szCs w:val="18"/>
          <w:lang w:val="en-GB"/>
        </w:rPr>
        <w:t>. s </w:t>
      </w:r>
      <w:proofErr w:type="spellStart"/>
      <w:r w:rsidRPr="003230AA">
        <w:rPr>
          <w:rFonts w:ascii="Tahoma" w:hAnsi="Tahoma" w:cs="Tahoma"/>
          <w:sz w:val="18"/>
          <w:szCs w:val="18"/>
          <w:lang w:val="en-GB"/>
        </w:rPr>
        <w:t>r.o</w:t>
      </w:r>
      <w:proofErr w:type="spellEnd"/>
      <w:r w:rsidRPr="003230AA">
        <w:rPr>
          <w:rFonts w:ascii="Tahoma" w:hAnsi="Tahoma" w:cs="Tahoma"/>
          <w:sz w:val="18"/>
          <w:szCs w:val="18"/>
          <w:lang w:val="en-GB"/>
        </w:rPr>
        <w:t xml:space="preserve">. – represented by the director  Mr. Bergmann Frantisek, accepts this power of attorney. </w:t>
      </w:r>
    </w:p>
    <w:p w:rsidR="007B5F9E" w:rsidRDefault="007B5F9E" w:rsidP="003230AA">
      <w:pPr>
        <w:rPr>
          <w:rFonts w:ascii="Tahoma" w:hAnsi="Tahoma" w:cs="Tahoma"/>
          <w:sz w:val="18"/>
          <w:szCs w:val="18"/>
          <w:lang w:val="en-GB"/>
        </w:rPr>
      </w:pPr>
    </w:p>
    <w:p w:rsidR="007B5F9E" w:rsidRPr="003230AA" w:rsidRDefault="007B5F9E" w:rsidP="003230AA">
      <w:pPr>
        <w:rPr>
          <w:rFonts w:ascii="Tahoma" w:hAnsi="Tahoma" w:cs="Tahoma"/>
          <w:sz w:val="18"/>
          <w:szCs w:val="18"/>
          <w:lang w:val="en-GB"/>
        </w:rPr>
      </w:pPr>
    </w:p>
    <w:p w:rsidR="003230AA" w:rsidRPr="003230AA" w:rsidRDefault="003230AA" w:rsidP="003230AA">
      <w:pPr>
        <w:rPr>
          <w:rFonts w:ascii="Tahoma" w:hAnsi="Tahoma" w:cs="Tahoma"/>
          <w:sz w:val="18"/>
          <w:szCs w:val="18"/>
          <w:lang w:val="en-GB"/>
        </w:rPr>
      </w:pPr>
    </w:p>
    <w:p w:rsidR="003230AA" w:rsidRPr="003230AA" w:rsidRDefault="003230AA" w:rsidP="003230AA">
      <w:pPr>
        <w:jc w:val="both"/>
        <w:rPr>
          <w:rFonts w:ascii="Tahoma" w:hAnsi="Tahoma" w:cs="Tahoma"/>
          <w:sz w:val="18"/>
          <w:szCs w:val="18"/>
        </w:rPr>
      </w:pPr>
      <w:r w:rsidRPr="003230AA">
        <w:rPr>
          <w:rFonts w:ascii="Tahoma" w:hAnsi="Tahoma" w:cs="Tahoma"/>
          <w:sz w:val="18"/>
          <w:szCs w:val="18"/>
        </w:rPr>
        <w:t>V Praze / In Prag</w:t>
      </w:r>
      <w:r w:rsidR="007B5F9E">
        <w:rPr>
          <w:rFonts w:ascii="Tahoma" w:hAnsi="Tahoma" w:cs="Tahoma"/>
          <w:sz w:val="18"/>
          <w:szCs w:val="18"/>
        </w:rPr>
        <w:t>ue ___________</w:t>
      </w:r>
      <w:r w:rsidRPr="003230AA">
        <w:rPr>
          <w:rFonts w:ascii="Tahoma" w:hAnsi="Tahoma" w:cs="Tahoma"/>
          <w:sz w:val="18"/>
          <w:szCs w:val="18"/>
        </w:rPr>
        <w:t xml:space="preserve"> </w:t>
      </w:r>
      <w:r w:rsidR="007B5F9E">
        <w:rPr>
          <w:rFonts w:ascii="Tahoma" w:hAnsi="Tahoma" w:cs="Tahoma"/>
          <w:sz w:val="18"/>
          <w:szCs w:val="18"/>
        </w:rPr>
        <w:tab/>
      </w:r>
      <w:r w:rsidR="007B5F9E">
        <w:rPr>
          <w:rFonts w:ascii="Tahoma" w:hAnsi="Tahoma" w:cs="Tahoma"/>
          <w:sz w:val="18"/>
          <w:szCs w:val="18"/>
        </w:rPr>
        <w:tab/>
      </w:r>
      <w:r w:rsidR="007B5F9E">
        <w:rPr>
          <w:rFonts w:ascii="Tahoma" w:hAnsi="Tahoma" w:cs="Tahoma"/>
          <w:sz w:val="18"/>
          <w:szCs w:val="18"/>
        </w:rPr>
        <w:tab/>
      </w:r>
      <w:r w:rsidRPr="003230AA">
        <w:rPr>
          <w:rFonts w:ascii="Tahoma" w:hAnsi="Tahoma" w:cs="Tahoma"/>
          <w:sz w:val="18"/>
          <w:szCs w:val="18"/>
        </w:rPr>
        <w:t>D</w:t>
      </w:r>
      <w:r w:rsidR="007B5F9E">
        <w:rPr>
          <w:rFonts w:ascii="Tahoma" w:hAnsi="Tahoma" w:cs="Tahoma"/>
          <w:sz w:val="18"/>
          <w:szCs w:val="18"/>
        </w:rPr>
        <w:t xml:space="preserve">ne / </w:t>
      </w:r>
      <w:proofErr w:type="spellStart"/>
      <w:r w:rsidR="007B5F9E">
        <w:rPr>
          <w:rFonts w:ascii="Tahoma" w:hAnsi="Tahoma" w:cs="Tahoma"/>
          <w:sz w:val="18"/>
          <w:szCs w:val="18"/>
        </w:rPr>
        <w:t>Date</w:t>
      </w:r>
      <w:proofErr w:type="spellEnd"/>
      <w:r w:rsidR="007B5F9E">
        <w:rPr>
          <w:rFonts w:ascii="Tahoma" w:hAnsi="Tahoma" w:cs="Tahoma"/>
          <w:sz w:val="18"/>
          <w:szCs w:val="18"/>
        </w:rPr>
        <w:t xml:space="preserve"> _________________________________</w:t>
      </w:r>
    </w:p>
    <w:p w:rsidR="0056506B" w:rsidRPr="003230AA" w:rsidRDefault="0056506B" w:rsidP="009C54E9">
      <w:pPr>
        <w:spacing w:after="0"/>
        <w:rPr>
          <w:rFonts w:ascii="Tahoma" w:hAnsi="Tahoma" w:cs="Tahoma"/>
          <w:sz w:val="18"/>
          <w:szCs w:val="18"/>
        </w:rPr>
      </w:pPr>
    </w:p>
    <w:sectPr w:rsidR="0056506B" w:rsidRPr="003230AA" w:rsidSect="00A6335E">
      <w:headerReference w:type="default" r:id="rId7"/>
      <w:footerReference w:type="default" r:id="rId8"/>
      <w:pgSz w:w="11906" w:h="16838"/>
      <w:pgMar w:top="1417" w:right="1417" w:bottom="141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FAC" w:rsidRDefault="00BD0FAC" w:rsidP="00A55707">
      <w:pPr>
        <w:spacing w:after="0" w:line="240" w:lineRule="auto"/>
      </w:pPr>
      <w:r>
        <w:separator/>
      </w:r>
    </w:p>
  </w:endnote>
  <w:endnote w:type="continuationSeparator" w:id="0">
    <w:p w:rsidR="00BD0FAC" w:rsidRDefault="00BD0FAC" w:rsidP="00A5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07" w:rsidRPr="009A64CD" w:rsidRDefault="00A55707" w:rsidP="005D373D">
    <w:pPr>
      <w:pStyle w:val="Zpat"/>
      <w:spacing w:line="240" w:lineRule="auto"/>
      <w:jc w:val="center"/>
      <w:rPr>
        <w:sz w:val="18"/>
        <w:szCs w:val="18"/>
      </w:rPr>
    </w:pPr>
    <w:r w:rsidRPr="005D373D">
      <w:rPr>
        <w:b/>
        <w:color w:val="333333"/>
        <w:sz w:val="18"/>
        <w:szCs w:val="18"/>
      </w:rPr>
      <w:t xml:space="preserve">Port </w:t>
    </w:r>
    <w:proofErr w:type="spellStart"/>
    <w:r w:rsidRPr="005D373D">
      <w:rPr>
        <w:b/>
        <w:color w:val="333333"/>
        <w:sz w:val="18"/>
        <w:szCs w:val="18"/>
      </w:rPr>
      <w:t>Service</w:t>
    </w:r>
    <w:proofErr w:type="spellEnd"/>
    <w:r w:rsidRPr="005D373D">
      <w:rPr>
        <w:b/>
        <w:color w:val="333333"/>
        <w:sz w:val="18"/>
        <w:szCs w:val="18"/>
      </w:rPr>
      <w:t xml:space="preserve"> s.r.o.</w:t>
    </w:r>
    <w:r w:rsidRPr="009A64CD">
      <w:rPr>
        <w:color w:val="333333"/>
        <w:sz w:val="18"/>
        <w:szCs w:val="18"/>
      </w:rPr>
      <w:t xml:space="preserve"> </w:t>
    </w:r>
    <w:r w:rsidRPr="009A64CD">
      <w:rPr>
        <w:sz w:val="18"/>
        <w:szCs w:val="18"/>
      </w:rPr>
      <w:t xml:space="preserve">ID No.: 285 14 734 </w:t>
    </w:r>
    <w:r w:rsidRPr="009A64CD">
      <w:rPr>
        <w:sz w:val="18"/>
        <w:szCs w:val="18"/>
      </w:rPr>
      <w:br/>
    </w:r>
    <w:proofErr w:type="spellStart"/>
    <w:r w:rsidRPr="009A64CD">
      <w:rPr>
        <w:b/>
        <w:bCs/>
        <w:sz w:val="18"/>
        <w:szCs w:val="18"/>
      </w:rPr>
      <w:t>Registered</w:t>
    </w:r>
    <w:proofErr w:type="spellEnd"/>
    <w:r w:rsidRPr="009A64CD">
      <w:rPr>
        <w:b/>
        <w:bCs/>
        <w:sz w:val="18"/>
        <w:szCs w:val="18"/>
      </w:rPr>
      <w:t xml:space="preserve"> </w:t>
    </w:r>
    <w:proofErr w:type="spellStart"/>
    <w:r w:rsidRPr="009A64CD">
      <w:rPr>
        <w:b/>
        <w:bCs/>
        <w:sz w:val="18"/>
        <w:szCs w:val="18"/>
      </w:rPr>
      <w:t>seat</w:t>
    </w:r>
    <w:proofErr w:type="spellEnd"/>
    <w:r w:rsidRPr="009A64CD">
      <w:rPr>
        <w:b/>
        <w:bCs/>
        <w:sz w:val="18"/>
        <w:szCs w:val="18"/>
      </w:rPr>
      <w:t xml:space="preserve">: </w:t>
    </w:r>
    <w:r w:rsidRPr="009A64CD">
      <w:rPr>
        <w:sz w:val="18"/>
        <w:szCs w:val="18"/>
      </w:rPr>
      <w:t>Opatovická 160/18, 110 00 Praha 1, Czech Republic</w:t>
    </w:r>
    <w:r w:rsidRPr="009A64CD">
      <w:rPr>
        <w:sz w:val="18"/>
        <w:szCs w:val="18"/>
      </w:rPr>
      <w:br/>
    </w:r>
    <w:r w:rsidR="0073122A">
      <w:rPr>
        <w:b/>
        <w:bCs/>
        <w:sz w:val="18"/>
        <w:szCs w:val="18"/>
      </w:rPr>
      <w:t>Office</w:t>
    </w:r>
    <w:r w:rsidRPr="009A64CD">
      <w:rPr>
        <w:b/>
        <w:bCs/>
        <w:sz w:val="18"/>
        <w:szCs w:val="18"/>
      </w:rPr>
      <w:t>:</w:t>
    </w:r>
    <w:r w:rsidR="0045208A">
      <w:rPr>
        <w:sz w:val="18"/>
        <w:szCs w:val="18"/>
      </w:rPr>
      <w:t xml:space="preserve"> Areál České přístavy, </w:t>
    </w:r>
    <w:r w:rsidR="0073122A">
      <w:rPr>
        <w:sz w:val="18"/>
        <w:szCs w:val="18"/>
      </w:rPr>
      <w:t>Celní 1144,276 01 Mělník</w:t>
    </w:r>
    <w:r w:rsidRPr="009A64CD">
      <w:rPr>
        <w:sz w:val="18"/>
        <w:szCs w:val="18"/>
      </w:rPr>
      <w:t xml:space="preserve">, Czech </w:t>
    </w:r>
    <w:r w:rsidR="0073122A">
      <w:rPr>
        <w:sz w:val="18"/>
        <w:szCs w:val="18"/>
      </w:rPr>
      <w:t xml:space="preserve">Republic </w:t>
    </w:r>
    <w:r w:rsidR="0073122A">
      <w:rPr>
        <w:sz w:val="18"/>
        <w:szCs w:val="18"/>
      </w:rPr>
      <w:br/>
    </w:r>
    <w:r w:rsidR="00E744EC">
      <w:rPr>
        <w:sz w:val="18"/>
        <w:szCs w:val="18"/>
      </w:rPr>
      <w:t xml:space="preserve">Tel.: +420 315 318 401; </w:t>
    </w:r>
    <w:proofErr w:type="spellStart"/>
    <w:r w:rsidR="00E744EC">
      <w:rPr>
        <w:sz w:val="18"/>
        <w:szCs w:val="18"/>
      </w:rPr>
      <w:t>He</w:t>
    </w:r>
    <w:r w:rsidR="0073122A">
      <w:rPr>
        <w:sz w:val="18"/>
        <w:szCs w:val="18"/>
      </w:rPr>
      <w:t>l</w:t>
    </w:r>
    <w:r w:rsidR="00E744EC">
      <w:rPr>
        <w:sz w:val="18"/>
        <w:szCs w:val="18"/>
      </w:rPr>
      <w:t>p</w:t>
    </w:r>
    <w:proofErr w:type="spellEnd"/>
    <w:r w:rsidR="0073122A">
      <w:rPr>
        <w:sz w:val="18"/>
        <w:szCs w:val="18"/>
      </w:rPr>
      <w:t xml:space="preserve"> </w:t>
    </w:r>
    <w:proofErr w:type="spellStart"/>
    <w:r w:rsidR="0073122A">
      <w:rPr>
        <w:sz w:val="18"/>
        <w:szCs w:val="18"/>
      </w:rPr>
      <w:t>desk</w:t>
    </w:r>
    <w:proofErr w:type="spellEnd"/>
    <w:r w:rsidR="0073122A">
      <w:rPr>
        <w:sz w:val="18"/>
        <w:szCs w:val="18"/>
      </w:rPr>
      <w:t>: +420 776 776</w:t>
    </w:r>
    <w:r w:rsidR="005D373D">
      <w:rPr>
        <w:sz w:val="18"/>
        <w:szCs w:val="18"/>
      </w:rPr>
      <w:t> </w:t>
    </w:r>
    <w:r w:rsidR="0073122A">
      <w:rPr>
        <w:sz w:val="18"/>
        <w:szCs w:val="18"/>
      </w:rPr>
      <w:t xml:space="preserve">446 </w:t>
    </w:r>
    <w:r w:rsidR="005D373D">
      <w:rPr>
        <w:sz w:val="18"/>
        <w:szCs w:val="18"/>
      </w:rPr>
      <w:t xml:space="preserve">                                                                                                                             </w:t>
    </w:r>
    <w:r w:rsidRPr="009A64CD">
      <w:rPr>
        <w:sz w:val="18"/>
        <w:szCs w:val="18"/>
      </w:rPr>
      <w:t xml:space="preserve">email: </w:t>
    </w:r>
    <w:hyperlink r:id="rId1" w:history="1">
      <w:r w:rsidRPr="009A64CD">
        <w:rPr>
          <w:rStyle w:val="Hypertextovodkaz"/>
          <w:sz w:val="18"/>
          <w:szCs w:val="18"/>
        </w:rPr>
        <w:t>info@portservice.cz</w:t>
      </w:r>
    </w:hyperlink>
    <w:r w:rsidR="005D373D">
      <w:rPr>
        <w:sz w:val="18"/>
        <w:szCs w:val="18"/>
      </w:rPr>
      <w:t xml:space="preserve">       </w:t>
    </w:r>
    <w:hyperlink r:id="rId2" w:history="1">
      <w:r w:rsidRPr="009A64CD">
        <w:rPr>
          <w:rStyle w:val="Hypertextovodkaz"/>
          <w:sz w:val="18"/>
          <w:szCs w:val="18"/>
        </w:rPr>
        <w:t>www.portservice.cz</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FAC" w:rsidRDefault="00BD0FAC" w:rsidP="00A55707">
      <w:pPr>
        <w:spacing w:after="0" w:line="240" w:lineRule="auto"/>
      </w:pPr>
      <w:r>
        <w:separator/>
      </w:r>
    </w:p>
  </w:footnote>
  <w:footnote w:type="continuationSeparator" w:id="0">
    <w:p w:rsidR="00BD0FAC" w:rsidRDefault="00BD0FAC" w:rsidP="00A55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07" w:rsidRDefault="009B070D" w:rsidP="00633365">
    <w:pPr>
      <w:pStyle w:val="Zhlav"/>
      <w:ind w:left="3540"/>
    </w:pPr>
    <w:r>
      <w:tab/>
    </w:r>
    <w:r>
      <w:tab/>
    </w:r>
    <w:r w:rsidR="00EB39EA">
      <w:rPr>
        <w:noProof/>
      </w:rPr>
      <w:drawing>
        <wp:inline distT="0" distB="0" distL="0" distR="0">
          <wp:extent cx="3295650" cy="6667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Service-CZ-RGB.jpg"/>
                  <pic:cNvPicPr/>
                </pic:nvPicPr>
                <pic:blipFill>
                  <a:blip r:embed="rId1">
                    <a:extLst>
                      <a:ext uri="{28A0092B-C50C-407E-A947-70E740481C1C}">
                        <a14:useLocalDpi xmlns:a14="http://schemas.microsoft.com/office/drawing/2010/main" val="0"/>
                      </a:ext>
                    </a:extLst>
                  </a:blip>
                  <a:stretch>
                    <a:fillRect/>
                  </a:stretch>
                </pic:blipFill>
                <pic:spPr>
                  <a:xfrm>
                    <a:off x="0" y="0"/>
                    <a:ext cx="3295650" cy="666750"/>
                  </a:xfrm>
                  <a:prstGeom prst="rect">
                    <a:avLst/>
                  </a:prstGeom>
                </pic:spPr>
              </pic:pic>
            </a:graphicData>
          </a:graphic>
        </wp:inline>
      </w:drawing>
    </w:r>
    <w:r w:rsidR="0063336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10CC9"/>
    <w:multiLevelType w:val="hybridMultilevel"/>
    <w:tmpl w:val="B378B070"/>
    <w:lvl w:ilvl="0" w:tplc="EFD8C1D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942808"/>
    <w:multiLevelType w:val="hybridMultilevel"/>
    <w:tmpl w:val="294A640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4893A7C"/>
    <w:multiLevelType w:val="hybridMultilevel"/>
    <w:tmpl w:val="11E84F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2D64F0"/>
    <w:multiLevelType w:val="hybridMultilevel"/>
    <w:tmpl w:val="2234A0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49E1A9B"/>
    <w:multiLevelType w:val="hybridMultilevel"/>
    <w:tmpl w:val="6CC2B5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B312976"/>
    <w:multiLevelType w:val="hybridMultilevel"/>
    <w:tmpl w:val="766CA8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E5"/>
    <w:rsid w:val="00033644"/>
    <w:rsid w:val="0015513B"/>
    <w:rsid w:val="0019303C"/>
    <w:rsid w:val="00195E8E"/>
    <w:rsid w:val="00214710"/>
    <w:rsid w:val="00277EA1"/>
    <w:rsid w:val="002B7208"/>
    <w:rsid w:val="002C1C2A"/>
    <w:rsid w:val="00315150"/>
    <w:rsid w:val="003230AA"/>
    <w:rsid w:val="003469BF"/>
    <w:rsid w:val="003620BC"/>
    <w:rsid w:val="003815DD"/>
    <w:rsid w:val="00395ECD"/>
    <w:rsid w:val="003D70D2"/>
    <w:rsid w:val="003F7503"/>
    <w:rsid w:val="00404E27"/>
    <w:rsid w:val="004220C5"/>
    <w:rsid w:val="00434546"/>
    <w:rsid w:val="0045208A"/>
    <w:rsid w:val="004E1D22"/>
    <w:rsid w:val="004E4E76"/>
    <w:rsid w:val="00550DE2"/>
    <w:rsid w:val="0056506B"/>
    <w:rsid w:val="005D373D"/>
    <w:rsid w:val="00602948"/>
    <w:rsid w:val="00615FE4"/>
    <w:rsid w:val="006258F6"/>
    <w:rsid w:val="00633365"/>
    <w:rsid w:val="006337F6"/>
    <w:rsid w:val="006424FA"/>
    <w:rsid w:val="006E4516"/>
    <w:rsid w:val="00702534"/>
    <w:rsid w:val="0073122A"/>
    <w:rsid w:val="00774A87"/>
    <w:rsid w:val="007B0DC8"/>
    <w:rsid w:val="007B5F9E"/>
    <w:rsid w:val="008B1FAB"/>
    <w:rsid w:val="008C3ED2"/>
    <w:rsid w:val="008F2EC0"/>
    <w:rsid w:val="00926538"/>
    <w:rsid w:val="009671C9"/>
    <w:rsid w:val="009A64CD"/>
    <w:rsid w:val="009B070D"/>
    <w:rsid w:val="009C54E9"/>
    <w:rsid w:val="00A55707"/>
    <w:rsid w:val="00A6335E"/>
    <w:rsid w:val="00A85A38"/>
    <w:rsid w:val="00A94A3C"/>
    <w:rsid w:val="00AB4C2F"/>
    <w:rsid w:val="00AE1DC1"/>
    <w:rsid w:val="00B0586D"/>
    <w:rsid w:val="00B5553E"/>
    <w:rsid w:val="00B653EB"/>
    <w:rsid w:val="00BB2132"/>
    <w:rsid w:val="00BB3109"/>
    <w:rsid w:val="00BD0FAC"/>
    <w:rsid w:val="00C00463"/>
    <w:rsid w:val="00C1117D"/>
    <w:rsid w:val="00C37507"/>
    <w:rsid w:val="00C837A4"/>
    <w:rsid w:val="00D94CD6"/>
    <w:rsid w:val="00DC1FC4"/>
    <w:rsid w:val="00DC3102"/>
    <w:rsid w:val="00DD0416"/>
    <w:rsid w:val="00E054F6"/>
    <w:rsid w:val="00E11DE5"/>
    <w:rsid w:val="00E21769"/>
    <w:rsid w:val="00E744EC"/>
    <w:rsid w:val="00E90374"/>
    <w:rsid w:val="00E97926"/>
    <w:rsid w:val="00EA325F"/>
    <w:rsid w:val="00EB39EA"/>
    <w:rsid w:val="00EE160B"/>
    <w:rsid w:val="00F9078F"/>
    <w:rsid w:val="00FC2D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8CCA8B8"/>
  <w15:docId w15:val="{59170017-4F4E-49E7-AA30-580BB4E8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4A87"/>
  </w:style>
  <w:style w:type="paragraph" w:styleId="Nadpis1">
    <w:name w:val="heading 1"/>
    <w:basedOn w:val="Normln"/>
    <w:next w:val="Normln"/>
    <w:link w:val="Nadpis1Char"/>
    <w:uiPriority w:val="9"/>
    <w:qFormat/>
    <w:rsid w:val="00774A87"/>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Nadpis2">
    <w:name w:val="heading 2"/>
    <w:basedOn w:val="Normln"/>
    <w:next w:val="Normln"/>
    <w:link w:val="Nadpis2Char"/>
    <w:uiPriority w:val="9"/>
    <w:semiHidden/>
    <w:unhideWhenUsed/>
    <w:qFormat/>
    <w:rsid w:val="00774A87"/>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Nadpis3">
    <w:name w:val="heading 3"/>
    <w:basedOn w:val="Normln"/>
    <w:next w:val="Normln"/>
    <w:link w:val="Nadpis3Char"/>
    <w:uiPriority w:val="9"/>
    <w:semiHidden/>
    <w:unhideWhenUsed/>
    <w:qFormat/>
    <w:rsid w:val="00774A87"/>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Nadpis4">
    <w:name w:val="heading 4"/>
    <w:basedOn w:val="Normln"/>
    <w:next w:val="Normln"/>
    <w:link w:val="Nadpis4Char"/>
    <w:uiPriority w:val="9"/>
    <w:semiHidden/>
    <w:unhideWhenUsed/>
    <w:qFormat/>
    <w:rsid w:val="00774A87"/>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Nadpis5">
    <w:name w:val="heading 5"/>
    <w:basedOn w:val="Normln"/>
    <w:next w:val="Normln"/>
    <w:link w:val="Nadpis5Char"/>
    <w:uiPriority w:val="9"/>
    <w:semiHidden/>
    <w:unhideWhenUsed/>
    <w:qFormat/>
    <w:rsid w:val="00774A87"/>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Nadpis6">
    <w:name w:val="heading 6"/>
    <w:basedOn w:val="Normln"/>
    <w:next w:val="Normln"/>
    <w:link w:val="Nadpis6Char"/>
    <w:uiPriority w:val="9"/>
    <w:semiHidden/>
    <w:unhideWhenUsed/>
    <w:qFormat/>
    <w:rsid w:val="00774A87"/>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Nadpis7">
    <w:name w:val="heading 7"/>
    <w:basedOn w:val="Normln"/>
    <w:next w:val="Normln"/>
    <w:link w:val="Nadpis7Char"/>
    <w:uiPriority w:val="9"/>
    <w:semiHidden/>
    <w:unhideWhenUsed/>
    <w:qFormat/>
    <w:rsid w:val="00774A87"/>
    <w:pPr>
      <w:keepNext/>
      <w:keepLines/>
      <w:spacing w:before="40" w:after="0"/>
      <w:outlineLvl w:val="6"/>
    </w:pPr>
    <w:rPr>
      <w:rFonts w:asciiTheme="majorHAnsi" w:eastAsiaTheme="majorEastAsia" w:hAnsiTheme="majorHAnsi" w:cstheme="majorBidi"/>
      <w:color w:val="244061" w:themeColor="accent1" w:themeShade="80"/>
    </w:rPr>
  </w:style>
  <w:style w:type="paragraph" w:styleId="Nadpis8">
    <w:name w:val="heading 8"/>
    <w:basedOn w:val="Normln"/>
    <w:next w:val="Normln"/>
    <w:link w:val="Nadpis8Char"/>
    <w:uiPriority w:val="9"/>
    <w:semiHidden/>
    <w:unhideWhenUsed/>
    <w:qFormat/>
    <w:rsid w:val="00774A87"/>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Nadpis9">
    <w:name w:val="heading 9"/>
    <w:basedOn w:val="Normln"/>
    <w:next w:val="Normln"/>
    <w:link w:val="Nadpis9Char"/>
    <w:uiPriority w:val="9"/>
    <w:semiHidden/>
    <w:unhideWhenUsed/>
    <w:qFormat/>
    <w:rsid w:val="00774A87"/>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74A87"/>
    <w:pPr>
      <w:ind w:left="720"/>
      <w:contextualSpacing/>
    </w:pPr>
  </w:style>
  <w:style w:type="paragraph" w:styleId="Zhlav">
    <w:name w:val="header"/>
    <w:basedOn w:val="Normln"/>
    <w:link w:val="ZhlavChar"/>
    <w:uiPriority w:val="99"/>
    <w:unhideWhenUsed/>
    <w:rsid w:val="00A55707"/>
    <w:pPr>
      <w:tabs>
        <w:tab w:val="center" w:pos="4536"/>
        <w:tab w:val="right" w:pos="9072"/>
      </w:tabs>
    </w:pPr>
  </w:style>
  <w:style w:type="character" w:customStyle="1" w:styleId="ZhlavChar">
    <w:name w:val="Záhlaví Char"/>
    <w:link w:val="Zhlav"/>
    <w:uiPriority w:val="99"/>
    <w:rsid w:val="00A55707"/>
    <w:rPr>
      <w:sz w:val="22"/>
      <w:szCs w:val="22"/>
      <w:lang w:eastAsia="en-US"/>
    </w:rPr>
  </w:style>
  <w:style w:type="paragraph" w:styleId="Zpat">
    <w:name w:val="footer"/>
    <w:basedOn w:val="Normln"/>
    <w:link w:val="ZpatChar"/>
    <w:uiPriority w:val="99"/>
    <w:unhideWhenUsed/>
    <w:rsid w:val="00A55707"/>
    <w:pPr>
      <w:tabs>
        <w:tab w:val="center" w:pos="4536"/>
        <w:tab w:val="right" w:pos="9072"/>
      </w:tabs>
    </w:pPr>
  </w:style>
  <w:style w:type="character" w:customStyle="1" w:styleId="ZpatChar">
    <w:name w:val="Zápatí Char"/>
    <w:link w:val="Zpat"/>
    <w:uiPriority w:val="99"/>
    <w:rsid w:val="00A55707"/>
    <w:rPr>
      <w:sz w:val="22"/>
      <w:szCs w:val="22"/>
      <w:lang w:eastAsia="en-US"/>
    </w:rPr>
  </w:style>
  <w:style w:type="character" w:styleId="Hypertextovodkaz">
    <w:name w:val="Hyperlink"/>
    <w:uiPriority w:val="99"/>
    <w:semiHidden/>
    <w:unhideWhenUsed/>
    <w:rsid w:val="00A55707"/>
    <w:rPr>
      <w:color w:val="0000FF"/>
      <w:u w:val="single"/>
    </w:rPr>
  </w:style>
  <w:style w:type="paragraph" w:styleId="Textbubliny">
    <w:name w:val="Balloon Text"/>
    <w:basedOn w:val="Normln"/>
    <w:link w:val="TextbublinyChar"/>
    <w:uiPriority w:val="99"/>
    <w:semiHidden/>
    <w:unhideWhenUsed/>
    <w:rsid w:val="009A64C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9A64CD"/>
    <w:rPr>
      <w:rFonts w:ascii="Tahoma" w:hAnsi="Tahoma" w:cs="Tahoma"/>
      <w:sz w:val="16"/>
      <w:szCs w:val="16"/>
      <w:lang w:eastAsia="en-US"/>
    </w:rPr>
  </w:style>
  <w:style w:type="character" w:customStyle="1" w:styleId="Nadpis1Char">
    <w:name w:val="Nadpis 1 Char"/>
    <w:basedOn w:val="Standardnpsmoodstavce"/>
    <w:link w:val="Nadpis1"/>
    <w:uiPriority w:val="9"/>
    <w:rsid w:val="00774A87"/>
    <w:rPr>
      <w:rFonts w:asciiTheme="majorHAnsi" w:eastAsiaTheme="majorEastAsia" w:hAnsiTheme="majorHAnsi" w:cstheme="majorBidi"/>
      <w:color w:val="365F91" w:themeColor="accent1" w:themeShade="BF"/>
      <w:sz w:val="30"/>
      <w:szCs w:val="30"/>
    </w:rPr>
  </w:style>
  <w:style w:type="character" w:customStyle="1" w:styleId="Nadpis2Char">
    <w:name w:val="Nadpis 2 Char"/>
    <w:basedOn w:val="Standardnpsmoodstavce"/>
    <w:link w:val="Nadpis2"/>
    <w:uiPriority w:val="9"/>
    <w:semiHidden/>
    <w:rsid w:val="00774A87"/>
    <w:rPr>
      <w:rFonts w:asciiTheme="majorHAnsi" w:eastAsiaTheme="majorEastAsia" w:hAnsiTheme="majorHAnsi" w:cstheme="majorBidi"/>
      <w:color w:val="943634" w:themeColor="accent2" w:themeShade="BF"/>
      <w:sz w:val="28"/>
      <w:szCs w:val="28"/>
    </w:rPr>
  </w:style>
  <w:style w:type="character" w:customStyle="1" w:styleId="Nadpis3Char">
    <w:name w:val="Nadpis 3 Char"/>
    <w:basedOn w:val="Standardnpsmoodstavce"/>
    <w:link w:val="Nadpis3"/>
    <w:uiPriority w:val="9"/>
    <w:semiHidden/>
    <w:rsid w:val="00774A87"/>
    <w:rPr>
      <w:rFonts w:asciiTheme="majorHAnsi" w:eastAsiaTheme="majorEastAsia" w:hAnsiTheme="majorHAnsi" w:cstheme="majorBidi"/>
      <w:color w:val="E36C0A" w:themeColor="accent6" w:themeShade="BF"/>
      <w:sz w:val="26"/>
      <w:szCs w:val="26"/>
    </w:rPr>
  </w:style>
  <w:style w:type="character" w:customStyle="1" w:styleId="Nadpis4Char">
    <w:name w:val="Nadpis 4 Char"/>
    <w:basedOn w:val="Standardnpsmoodstavce"/>
    <w:link w:val="Nadpis4"/>
    <w:uiPriority w:val="9"/>
    <w:semiHidden/>
    <w:rsid w:val="00774A87"/>
    <w:rPr>
      <w:rFonts w:asciiTheme="majorHAnsi" w:eastAsiaTheme="majorEastAsia" w:hAnsiTheme="majorHAnsi" w:cstheme="majorBidi"/>
      <w:i/>
      <w:iCs/>
      <w:color w:val="31849B" w:themeColor="accent5" w:themeShade="BF"/>
      <w:sz w:val="25"/>
      <w:szCs w:val="25"/>
    </w:rPr>
  </w:style>
  <w:style w:type="character" w:customStyle="1" w:styleId="Nadpis5Char">
    <w:name w:val="Nadpis 5 Char"/>
    <w:basedOn w:val="Standardnpsmoodstavce"/>
    <w:link w:val="Nadpis5"/>
    <w:uiPriority w:val="9"/>
    <w:semiHidden/>
    <w:rsid w:val="00774A87"/>
    <w:rPr>
      <w:rFonts w:asciiTheme="majorHAnsi" w:eastAsiaTheme="majorEastAsia" w:hAnsiTheme="majorHAnsi" w:cstheme="majorBidi"/>
      <w:i/>
      <w:iCs/>
      <w:color w:val="632423" w:themeColor="accent2" w:themeShade="80"/>
      <w:sz w:val="24"/>
      <w:szCs w:val="24"/>
    </w:rPr>
  </w:style>
  <w:style w:type="character" w:customStyle="1" w:styleId="Nadpis6Char">
    <w:name w:val="Nadpis 6 Char"/>
    <w:basedOn w:val="Standardnpsmoodstavce"/>
    <w:link w:val="Nadpis6"/>
    <w:uiPriority w:val="9"/>
    <w:semiHidden/>
    <w:rsid w:val="00774A87"/>
    <w:rPr>
      <w:rFonts w:asciiTheme="majorHAnsi" w:eastAsiaTheme="majorEastAsia" w:hAnsiTheme="majorHAnsi" w:cstheme="majorBidi"/>
      <w:i/>
      <w:iCs/>
      <w:color w:val="984806" w:themeColor="accent6" w:themeShade="80"/>
      <w:sz w:val="23"/>
      <w:szCs w:val="23"/>
    </w:rPr>
  </w:style>
  <w:style w:type="character" w:customStyle="1" w:styleId="Nadpis7Char">
    <w:name w:val="Nadpis 7 Char"/>
    <w:basedOn w:val="Standardnpsmoodstavce"/>
    <w:link w:val="Nadpis7"/>
    <w:uiPriority w:val="9"/>
    <w:semiHidden/>
    <w:rsid w:val="00774A87"/>
    <w:rPr>
      <w:rFonts w:asciiTheme="majorHAnsi" w:eastAsiaTheme="majorEastAsia" w:hAnsiTheme="majorHAnsi" w:cstheme="majorBidi"/>
      <w:color w:val="244061" w:themeColor="accent1" w:themeShade="80"/>
    </w:rPr>
  </w:style>
  <w:style w:type="character" w:customStyle="1" w:styleId="Nadpis8Char">
    <w:name w:val="Nadpis 8 Char"/>
    <w:basedOn w:val="Standardnpsmoodstavce"/>
    <w:link w:val="Nadpis8"/>
    <w:uiPriority w:val="9"/>
    <w:semiHidden/>
    <w:rsid w:val="00774A87"/>
    <w:rPr>
      <w:rFonts w:asciiTheme="majorHAnsi" w:eastAsiaTheme="majorEastAsia" w:hAnsiTheme="majorHAnsi" w:cstheme="majorBidi"/>
      <w:color w:val="632423" w:themeColor="accent2" w:themeShade="80"/>
      <w:sz w:val="21"/>
      <w:szCs w:val="21"/>
    </w:rPr>
  </w:style>
  <w:style w:type="character" w:customStyle="1" w:styleId="Nadpis9Char">
    <w:name w:val="Nadpis 9 Char"/>
    <w:basedOn w:val="Standardnpsmoodstavce"/>
    <w:link w:val="Nadpis9"/>
    <w:uiPriority w:val="9"/>
    <w:semiHidden/>
    <w:rsid w:val="00774A87"/>
    <w:rPr>
      <w:rFonts w:asciiTheme="majorHAnsi" w:eastAsiaTheme="majorEastAsia" w:hAnsiTheme="majorHAnsi" w:cstheme="majorBidi"/>
      <w:color w:val="984806" w:themeColor="accent6" w:themeShade="80"/>
    </w:rPr>
  </w:style>
  <w:style w:type="paragraph" w:styleId="Titulek">
    <w:name w:val="caption"/>
    <w:basedOn w:val="Normln"/>
    <w:next w:val="Normln"/>
    <w:uiPriority w:val="35"/>
    <w:semiHidden/>
    <w:unhideWhenUsed/>
    <w:qFormat/>
    <w:rsid w:val="00774A87"/>
    <w:pPr>
      <w:spacing w:line="240" w:lineRule="auto"/>
    </w:pPr>
    <w:rPr>
      <w:b/>
      <w:bCs/>
      <w:smallCaps/>
      <w:color w:val="4F81BD" w:themeColor="accent1"/>
      <w:spacing w:val="6"/>
    </w:rPr>
  </w:style>
  <w:style w:type="paragraph" w:styleId="Nzev">
    <w:name w:val="Title"/>
    <w:basedOn w:val="Normln"/>
    <w:next w:val="Normln"/>
    <w:link w:val="NzevChar"/>
    <w:uiPriority w:val="10"/>
    <w:qFormat/>
    <w:rsid w:val="00774A87"/>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NzevChar">
    <w:name w:val="Název Char"/>
    <w:basedOn w:val="Standardnpsmoodstavce"/>
    <w:link w:val="Nzev"/>
    <w:uiPriority w:val="10"/>
    <w:rsid w:val="00774A87"/>
    <w:rPr>
      <w:rFonts w:asciiTheme="majorHAnsi" w:eastAsiaTheme="majorEastAsia" w:hAnsiTheme="majorHAnsi" w:cstheme="majorBidi"/>
      <w:color w:val="365F91" w:themeColor="accent1" w:themeShade="BF"/>
      <w:spacing w:val="-10"/>
      <w:sz w:val="52"/>
      <w:szCs w:val="52"/>
    </w:rPr>
  </w:style>
  <w:style w:type="paragraph" w:styleId="Podnadpis">
    <w:name w:val="Subtitle"/>
    <w:basedOn w:val="Normln"/>
    <w:next w:val="Normln"/>
    <w:link w:val="PodnadpisChar"/>
    <w:uiPriority w:val="11"/>
    <w:qFormat/>
    <w:rsid w:val="00774A87"/>
    <w:pPr>
      <w:numPr>
        <w:ilvl w:val="1"/>
      </w:numPr>
      <w:spacing w:line="240" w:lineRule="auto"/>
    </w:pPr>
    <w:rPr>
      <w:rFonts w:asciiTheme="majorHAnsi" w:eastAsiaTheme="majorEastAsia" w:hAnsiTheme="majorHAnsi" w:cstheme="majorBidi"/>
    </w:rPr>
  </w:style>
  <w:style w:type="character" w:customStyle="1" w:styleId="PodnadpisChar">
    <w:name w:val="Podnadpis Char"/>
    <w:basedOn w:val="Standardnpsmoodstavce"/>
    <w:link w:val="Podnadpis"/>
    <w:uiPriority w:val="11"/>
    <w:rsid w:val="00774A87"/>
    <w:rPr>
      <w:rFonts w:asciiTheme="majorHAnsi" w:eastAsiaTheme="majorEastAsia" w:hAnsiTheme="majorHAnsi" w:cstheme="majorBidi"/>
    </w:rPr>
  </w:style>
  <w:style w:type="character" w:styleId="Siln">
    <w:name w:val="Strong"/>
    <w:basedOn w:val="Standardnpsmoodstavce"/>
    <w:uiPriority w:val="22"/>
    <w:qFormat/>
    <w:rsid w:val="00774A87"/>
    <w:rPr>
      <w:b/>
      <w:bCs/>
    </w:rPr>
  </w:style>
  <w:style w:type="character" w:styleId="Zdraznn">
    <w:name w:val="Emphasis"/>
    <w:basedOn w:val="Standardnpsmoodstavce"/>
    <w:uiPriority w:val="20"/>
    <w:qFormat/>
    <w:rsid w:val="00774A87"/>
    <w:rPr>
      <w:i/>
      <w:iCs/>
    </w:rPr>
  </w:style>
  <w:style w:type="paragraph" w:styleId="Bezmezer">
    <w:name w:val="No Spacing"/>
    <w:uiPriority w:val="1"/>
    <w:qFormat/>
    <w:rsid w:val="00774A87"/>
    <w:pPr>
      <w:spacing w:after="0" w:line="240" w:lineRule="auto"/>
    </w:pPr>
  </w:style>
  <w:style w:type="paragraph" w:styleId="Citt">
    <w:name w:val="Quote"/>
    <w:basedOn w:val="Normln"/>
    <w:next w:val="Normln"/>
    <w:link w:val="CittChar"/>
    <w:uiPriority w:val="29"/>
    <w:qFormat/>
    <w:rsid w:val="00774A87"/>
    <w:pPr>
      <w:spacing w:before="120"/>
      <w:ind w:left="720" w:right="720"/>
      <w:jc w:val="center"/>
    </w:pPr>
    <w:rPr>
      <w:i/>
      <w:iCs/>
    </w:rPr>
  </w:style>
  <w:style w:type="character" w:customStyle="1" w:styleId="CittChar">
    <w:name w:val="Citát Char"/>
    <w:basedOn w:val="Standardnpsmoodstavce"/>
    <w:link w:val="Citt"/>
    <w:uiPriority w:val="29"/>
    <w:rsid w:val="00774A87"/>
    <w:rPr>
      <w:i/>
      <w:iCs/>
    </w:rPr>
  </w:style>
  <w:style w:type="paragraph" w:styleId="Vrazncitt">
    <w:name w:val="Intense Quote"/>
    <w:basedOn w:val="Normln"/>
    <w:next w:val="Normln"/>
    <w:link w:val="VrazncittChar"/>
    <w:uiPriority w:val="30"/>
    <w:qFormat/>
    <w:rsid w:val="00774A87"/>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VrazncittChar">
    <w:name w:val="Výrazný citát Char"/>
    <w:basedOn w:val="Standardnpsmoodstavce"/>
    <w:link w:val="Vrazncitt"/>
    <w:uiPriority w:val="30"/>
    <w:rsid w:val="00774A87"/>
    <w:rPr>
      <w:rFonts w:asciiTheme="majorHAnsi" w:eastAsiaTheme="majorEastAsia" w:hAnsiTheme="majorHAnsi" w:cstheme="majorBidi"/>
      <w:color w:val="4F81BD" w:themeColor="accent1"/>
      <w:sz w:val="24"/>
      <w:szCs w:val="24"/>
    </w:rPr>
  </w:style>
  <w:style w:type="character" w:styleId="Zdraznnjemn">
    <w:name w:val="Subtle Emphasis"/>
    <w:basedOn w:val="Standardnpsmoodstavce"/>
    <w:uiPriority w:val="19"/>
    <w:qFormat/>
    <w:rsid w:val="00774A87"/>
    <w:rPr>
      <w:i/>
      <w:iCs/>
      <w:color w:val="404040" w:themeColor="text1" w:themeTint="BF"/>
    </w:rPr>
  </w:style>
  <w:style w:type="character" w:styleId="Zdraznnintenzivn">
    <w:name w:val="Intense Emphasis"/>
    <w:basedOn w:val="Standardnpsmoodstavce"/>
    <w:uiPriority w:val="21"/>
    <w:qFormat/>
    <w:rsid w:val="00774A87"/>
    <w:rPr>
      <w:b w:val="0"/>
      <w:bCs w:val="0"/>
      <w:i/>
      <w:iCs/>
      <w:color w:val="4F81BD" w:themeColor="accent1"/>
    </w:rPr>
  </w:style>
  <w:style w:type="character" w:styleId="Odkazjemn">
    <w:name w:val="Subtle Reference"/>
    <w:basedOn w:val="Standardnpsmoodstavce"/>
    <w:uiPriority w:val="31"/>
    <w:qFormat/>
    <w:rsid w:val="00774A87"/>
    <w:rPr>
      <w:smallCaps/>
      <w:color w:val="404040" w:themeColor="text1" w:themeTint="BF"/>
      <w:u w:val="single" w:color="7F7F7F" w:themeColor="text1" w:themeTint="80"/>
    </w:rPr>
  </w:style>
  <w:style w:type="character" w:styleId="Odkazintenzivn">
    <w:name w:val="Intense Reference"/>
    <w:basedOn w:val="Standardnpsmoodstavce"/>
    <w:uiPriority w:val="32"/>
    <w:qFormat/>
    <w:rsid w:val="00774A87"/>
    <w:rPr>
      <w:b/>
      <w:bCs/>
      <w:smallCaps/>
      <w:color w:val="4F81BD" w:themeColor="accent1"/>
      <w:spacing w:val="5"/>
      <w:u w:val="single"/>
    </w:rPr>
  </w:style>
  <w:style w:type="character" w:styleId="Nzevknihy">
    <w:name w:val="Book Title"/>
    <w:basedOn w:val="Standardnpsmoodstavce"/>
    <w:uiPriority w:val="33"/>
    <w:qFormat/>
    <w:rsid w:val="00774A87"/>
    <w:rPr>
      <w:b/>
      <w:bCs/>
      <w:smallCaps/>
    </w:rPr>
  </w:style>
  <w:style w:type="paragraph" w:styleId="Nadpisobsahu">
    <w:name w:val="TOC Heading"/>
    <w:basedOn w:val="Nadpis1"/>
    <w:next w:val="Normln"/>
    <w:uiPriority w:val="39"/>
    <w:semiHidden/>
    <w:unhideWhenUsed/>
    <w:qFormat/>
    <w:rsid w:val="00774A87"/>
    <w:pPr>
      <w:outlineLvl w:val="9"/>
    </w:pPr>
  </w:style>
  <w:style w:type="paragraph" w:styleId="Zkladntext">
    <w:name w:val="Body Text"/>
    <w:basedOn w:val="Normln"/>
    <w:link w:val="ZkladntextChar"/>
    <w:rsid w:val="003230AA"/>
    <w:pPr>
      <w:spacing w:after="0" w:line="240" w:lineRule="auto"/>
      <w:jc w:val="both"/>
    </w:pPr>
    <w:rPr>
      <w:rFonts w:ascii="Times New Roman" w:eastAsia="Calibri" w:hAnsi="Times New Roman" w:cs="Times New Roman"/>
      <w:sz w:val="24"/>
      <w:szCs w:val="24"/>
    </w:rPr>
  </w:style>
  <w:style w:type="character" w:customStyle="1" w:styleId="ZkladntextChar">
    <w:name w:val="Základní text Char"/>
    <w:basedOn w:val="Standardnpsmoodstavce"/>
    <w:link w:val="Zkladntext"/>
    <w:rsid w:val="003230AA"/>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rtservice.cz" TargetMode="External"/><Relationship Id="rId1" Type="http://schemas.openxmlformats.org/officeDocument/2006/relationships/hyperlink" Target="mailto:info@portservi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235</Words>
  <Characters>1392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1624</CharactersWithSpaces>
  <SharedDoc>false</SharedDoc>
  <HLinks>
    <vt:vector size="12" baseType="variant">
      <vt:variant>
        <vt:i4>6815855</vt:i4>
      </vt:variant>
      <vt:variant>
        <vt:i4>3</vt:i4>
      </vt:variant>
      <vt:variant>
        <vt:i4>0</vt:i4>
      </vt:variant>
      <vt:variant>
        <vt:i4>5</vt:i4>
      </vt:variant>
      <vt:variant>
        <vt:lpwstr>http://www.portservice.cz/</vt:lpwstr>
      </vt:variant>
      <vt:variant>
        <vt:lpwstr/>
      </vt:variant>
      <vt:variant>
        <vt:i4>1179687</vt:i4>
      </vt:variant>
      <vt:variant>
        <vt:i4>0</vt:i4>
      </vt:variant>
      <vt:variant>
        <vt:i4>0</vt:i4>
      </vt:variant>
      <vt:variant>
        <vt:i4>5</vt:i4>
      </vt:variant>
      <vt:variant>
        <vt:lpwstr>mailto:info@portservice.cz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Bahija Adamová</cp:lastModifiedBy>
  <cp:revision>5</cp:revision>
  <cp:lastPrinted>2016-02-12T13:23:00Z</cp:lastPrinted>
  <dcterms:created xsi:type="dcterms:W3CDTF">2016-02-12T13:27:00Z</dcterms:created>
  <dcterms:modified xsi:type="dcterms:W3CDTF">2022-03-29T10:03:00Z</dcterms:modified>
</cp:coreProperties>
</file>